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eastAsia="zh-CN"/>
        </w:rPr>
        <w:t>年产1000吨镭射膜建设项目</w:t>
      </w:r>
    </w:p>
    <w:p>
      <w:pPr>
        <w:spacing w:line="360" w:lineRule="auto"/>
        <w:jc w:val="center"/>
        <w:rPr>
          <w:rFonts w:hint="eastAsia" w:ascii="宋体" w:hAnsi="宋体" w:eastAsia="宋体" w:cs="宋体"/>
          <w:b/>
          <w:bCs/>
          <w:color w:val="000000"/>
          <w:sz w:val="48"/>
          <w:szCs w:val="48"/>
        </w:rPr>
      </w:pPr>
      <w:r>
        <w:rPr>
          <w:rFonts w:hint="eastAsia" w:ascii="宋体" w:hAnsi="宋体" w:eastAsia="宋体" w:cs="宋体"/>
          <w:b/>
          <w:bCs/>
          <w:color w:val="000000"/>
          <w:sz w:val="48"/>
          <w:szCs w:val="48"/>
        </w:rPr>
        <w:t>竣工环境保护验收监测报告表</w:t>
      </w:r>
    </w:p>
    <w:p>
      <w:pPr>
        <w:spacing w:line="360" w:lineRule="auto"/>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pStyle w:val="30"/>
        <w:rPr>
          <w:rFonts w:hint="eastAsia" w:ascii="宋体" w:hAnsi="宋体" w:eastAsia="宋体" w:cs="宋体"/>
          <w:b/>
          <w:bCs/>
          <w:color w:val="000000"/>
          <w:sz w:val="28"/>
        </w:rPr>
      </w:pPr>
    </w:p>
    <w:p>
      <w:pPr>
        <w:rPr>
          <w:rFonts w:hint="eastAsia" w:ascii="宋体" w:hAnsi="宋体" w:eastAsia="宋体" w:cs="宋体"/>
        </w:rPr>
      </w:pPr>
    </w:p>
    <w:p>
      <w:pPr>
        <w:jc w:val="center"/>
        <w:rPr>
          <w:rFonts w:hint="eastAsia" w:ascii="宋体" w:hAnsi="宋体" w:eastAsia="宋体" w:cs="宋体"/>
          <w:b/>
          <w:bCs/>
          <w:color w:val="000000"/>
          <w:sz w:val="28"/>
        </w:rPr>
      </w:pPr>
    </w:p>
    <w:p>
      <w:pPr>
        <w:pStyle w:val="30"/>
        <w:rPr>
          <w:rFonts w:hint="eastAsia" w:ascii="宋体" w:hAnsi="宋体" w:eastAsia="宋体" w:cs="宋体"/>
          <w:b/>
          <w:bCs/>
          <w:color w:val="000000"/>
          <w:sz w:val="28"/>
        </w:rPr>
      </w:pPr>
    </w:p>
    <w:p>
      <w:pPr>
        <w:rPr>
          <w:rFonts w:hint="eastAsia" w:ascii="宋体" w:hAnsi="宋体" w:eastAsia="宋体" w:cs="宋体"/>
        </w:rPr>
      </w:pPr>
    </w:p>
    <w:p>
      <w:pPr>
        <w:pStyle w:val="30"/>
        <w:rPr>
          <w:rFonts w:hint="eastAsia" w:ascii="宋体" w:hAnsi="宋体" w:eastAsia="宋体" w:cs="宋体"/>
          <w:b/>
          <w:bCs/>
          <w:color w:val="000000"/>
          <w:sz w:val="28"/>
        </w:rPr>
      </w:pPr>
    </w:p>
    <w:p>
      <w:pPr>
        <w:rPr>
          <w:rFonts w:hint="eastAsia" w:ascii="宋体" w:hAnsi="宋体" w:eastAsia="宋体" w:cs="宋体"/>
        </w:rPr>
      </w:pPr>
    </w:p>
    <w:p>
      <w:pPr>
        <w:rPr>
          <w:rFonts w:hint="eastAsia" w:ascii="宋体" w:hAnsi="宋体" w:eastAsia="宋体" w:cs="宋体"/>
          <w:b/>
          <w:bCs/>
          <w:color w:val="000000"/>
          <w:sz w:val="28"/>
        </w:rPr>
      </w:pPr>
    </w:p>
    <w:p>
      <w:pPr>
        <w:tabs>
          <w:tab w:val="left" w:pos="660"/>
        </w:tabs>
        <w:ind w:firstLine="1687" w:firstLineChars="600"/>
        <w:jc w:val="both"/>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rPr>
        <w:t>建设单位</w:t>
      </w:r>
      <w:r>
        <w:rPr>
          <w:rFonts w:hint="eastAsia" w:ascii="宋体" w:hAnsi="宋体" w:eastAsia="宋体" w:cs="宋体"/>
          <w:b/>
          <w:bCs/>
          <w:color w:val="000000"/>
          <w:sz w:val="28"/>
          <w:szCs w:val="28"/>
          <w:lang w:eastAsia="zh-CN"/>
        </w:rPr>
        <w:t>：四川淼帆科技有限公司</w:t>
      </w:r>
    </w:p>
    <w:p>
      <w:pPr>
        <w:tabs>
          <w:tab w:val="left" w:pos="660"/>
        </w:tabs>
        <w:spacing w:line="360" w:lineRule="auto"/>
        <w:ind w:firstLine="1687" w:firstLineChars="600"/>
        <w:jc w:val="both"/>
        <w:rPr>
          <w:rFonts w:hint="default"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编制单位：</w:t>
      </w:r>
      <w:r>
        <w:rPr>
          <w:rFonts w:hint="eastAsia" w:ascii="宋体" w:hAnsi="宋体" w:eastAsia="宋体" w:cs="宋体"/>
          <w:b/>
          <w:bCs/>
          <w:color w:val="000000"/>
          <w:sz w:val="28"/>
          <w:szCs w:val="28"/>
          <w:lang w:eastAsia="zh-CN"/>
        </w:rPr>
        <w:t>四川淼帆科技有限公司</w:t>
      </w:r>
    </w:p>
    <w:p>
      <w:pPr>
        <w:pStyle w:val="30"/>
        <w:ind w:left="0" w:leftChars="0" w:firstLine="0" w:firstLineChars="0"/>
        <w:rPr>
          <w:rFonts w:hint="eastAsia" w:ascii="宋体" w:hAnsi="宋体" w:eastAsia="宋体" w:cs="宋体"/>
        </w:rPr>
      </w:pP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2023</w:t>
      </w:r>
      <w:r>
        <w:rPr>
          <w:rFonts w:hint="eastAsia" w:ascii="宋体" w:hAnsi="宋体" w:eastAsia="宋体" w:cs="宋体"/>
          <w:b/>
          <w:bCs/>
          <w:color w:val="000000"/>
          <w:sz w:val="28"/>
          <w:szCs w:val="28"/>
        </w:rPr>
        <w:t>年</w:t>
      </w:r>
      <w:r>
        <w:rPr>
          <w:rFonts w:hint="eastAsia" w:ascii="宋体" w:hAnsi="宋体" w:eastAsia="宋体" w:cs="宋体"/>
          <w:b/>
          <w:bCs/>
          <w:color w:val="000000"/>
          <w:sz w:val="28"/>
          <w:szCs w:val="28"/>
          <w:lang w:val="en-US" w:eastAsia="zh-CN"/>
        </w:rPr>
        <w:t>8</w:t>
      </w:r>
      <w:r>
        <w:rPr>
          <w:rFonts w:hint="eastAsia" w:ascii="宋体" w:hAnsi="宋体" w:eastAsia="宋体" w:cs="宋体"/>
          <w:b/>
          <w:bCs/>
          <w:color w:val="000000"/>
          <w:sz w:val="28"/>
          <w:szCs w:val="28"/>
        </w:rPr>
        <w:t>月</w:t>
      </w:r>
    </w:p>
    <w:p>
      <w:pPr>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spacing w:line="240" w:lineRule="auto"/>
        <w:rPr>
          <w:rFonts w:hint="eastAsia" w:ascii="宋体" w:hAnsi="宋体" w:eastAsia="宋体" w:cs="宋体"/>
          <w:b/>
          <w:color w:val="000000"/>
          <w:sz w:val="28"/>
        </w:rPr>
        <w:sectPr>
          <w:head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建设单位</w:t>
      </w:r>
      <w:r>
        <w:rPr>
          <w:rFonts w:hint="eastAsia" w:ascii="宋体" w:hAnsi="宋体" w:eastAsia="宋体" w:cs="宋体"/>
          <w:b/>
          <w:color w:val="000000"/>
          <w:sz w:val="28"/>
          <w:lang w:eastAsia="zh-CN"/>
        </w:rPr>
        <w:t>：四川淼帆科技有限公司</w:t>
      </w:r>
    </w:p>
    <w:p>
      <w:pPr>
        <w:spacing w:line="240" w:lineRule="auto"/>
        <w:rPr>
          <w:rFonts w:hint="eastAsia" w:ascii="宋体" w:hAnsi="宋体" w:eastAsia="宋体" w:cs="宋体"/>
          <w:b/>
          <w:color w:val="000000"/>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陈鑫</w:t>
      </w: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编制单位</w:t>
      </w:r>
      <w:r>
        <w:rPr>
          <w:rFonts w:hint="eastAsia" w:ascii="宋体" w:hAnsi="宋体" w:eastAsia="宋体" w:cs="宋体"/>
          <w:b/>
          <w:color w:val="000000"/>
          <w:sz w:val="28"/>
          <w:lang w:eastAsia="zh-CN"/>
        </w:rPr>
        <w:t>：四川淼帆科技有限公司</w:t>
      </w:r>
    </w:p>
    <w:p>
      <w:pPr>
        <w:spacing w:line="240" w:lineRule="auto"/>
        <w:rPr>
          <w:rFonts w:hint="eastAsia" w:ascii="宋体" w:hAnsi="宋体" w:eastAsia="宋体" w:cs="宋体"/>
          <w:b/>
          <w:color w:val="000000"/>
          <w:spacing w:val="7"/>
          <w:w w:val="79"/>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陈鑫</w:t>
      </w:r>
    </w:p>
    <w:p>
      <w:pPr>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spacing w:line="360" w:lineRule="auto"/>
        <w:rPr>
          <w:rFonts w:hint="eastAsia" w:ascii="宋体" w:hAnsi="宋体" w:eastAsia="宋体" w:cs="宋体"/>
          <w:color w:val="000000"/>
          <w:sz w:val="28"/>
        </w:rPr>
      </w:pPr>
    </w:p>
    <w:p>
      <w:pPr>
        <w:tabs>
          <w:tab w:val="left" w:pos="984"/>
        </w:tabs>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tabs>
          <w:tab w:val="left" w:pos="984"/>
        </w:tabs>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pStyle w:val="30"/>
        <w:rPr>
          <w:rFonts w:hint="eastAsia" w:ascii="宋体" w:hAnsi="宋体" w:eastAsia="宋体" w:cs="宋体"/>
          <w:color w:val="000000"/>
          <w:sz w:val="28"/>
        </w:rPr>
      </w:pPr>
    </w:p>
    <w:p>
      <w:pPr>
        <w:rPr>
          <w:rFonts w:hint="eastAsia" w:ascii="宋体" w:hAnsi="宋体" w:eastAsia="宋体" w:cs="宋体"/>
          <w:color w:val="000000"/>
          <w:sz w:val="28"/>
        </w:rPr>
      </w:pPr>
    </w:p>
    <w:p>
      <w:pPr>
        <w:pStyle w:val="30"/>
        <w:rPr>
          <w:rFonts w:hint="eastAsia" w:ascii="宋体" w:hAnsi="宋体" w:eastAsia="宋体" w:cs="宋体"/>
          <w:color w:val="000000"/>
          <w:sz w:val="28"/>
        </w:rPr>
      </w:pPr>
    </w:p>
    <w:p>
      <w:pPr>
        <w:rPr>
          <w:rFonts w:hint="eastAsia" w:ascii="宋体" w:hAnsi="宋体" w:eastAsia="宋体" w:cs="宋体"/>
        </w:rPr>
      </w:pPr>
    </w:p>
    <w:tbl>
      <w:tblPr>
        <w:tblStyle w:val="31"/>
        <w:tblpPr w:leftFromText="180" w:rightFromText="180" w:vertAnchor="text" w:horzAnchor="page" w:tblpX="980" w:tblpY="761"/>
        <w:tblOverlap w:val="never"/>
        <w:tblW w:w="10172" w:type="dxa"/>
        <w:tblInd w:w="0" w:type="dxa"/>
        <w:tblLayout w:type="fixed"/>
        <w:tblCellMar>
          <w:top w:w="0" w:type="dxa"/>
          <w:left w:w="108" w:type="dxa"/>
          <w:bottom w:w="0" w:type="dxa"/>
          <w:right w:w="108" w:type="dxa"/>
        </w:tblCellMar>
      </w:tblPr>
      <w:tblGrid>
        <w:gridCol w:w="1530"/>
        <w:gridCol w:w="3512"/>
        <w:gridCol w:w="1558"/>
        <w:gridCol w:w="3572"/>
      </w:tblGrid>
      <w:tr>
        <w:tblPrEx>
          <w:tblCellMar>
            <w:top w:w="0" w:type="dxa"/>
            <w:left w:w="108" w:type="dxa"/>
            <w:bottom w:w="0" w:type="dxa"/>
            <w:right w:w="108" w:type="dxa"/>
          </w:tblCellMar>
        </w:tblPrEx>
        <w:trPr>
          <w:trHeight w:val="845"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szCs w:val="28"/>
              </w:rPr>
              <w:t>建设单位</w:t>
            </w:r>
            <w:r>
              <w:rPr>
                <w:rFonts w:hint="eastAsia" w:ascii="宋体" w:hAnsi="宋体" w:eastAsia="宋体" w:cs="宋体"/>
                <w:sz w:val="28"/>
                <w:szCs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eastAsia="zh-CN"/>
              </w:rPr>
            </w:pPr>
            <w:r>
              <w:rPr>
                <w:rFonts w:hint="eastAsia" w:ascii="宋体" w:hAnsi="宋体" w:eastAsia="宋体" w:cs="宋体"/>
                <w:spacing w:val="-20"/>
                <w:sz w:val="28"/>
                <w:lang w:eastAsia="zh-CN"/>
              </w:rPr>
              <w:t>四川淼帆科技有限公司</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val="en-US" w:eastAsia="zh-CN"/>
              </w:rPr>
            </w:pPr>
            <w:r>
              <w:rPr>
                <w:rFonts w:hint="eastAsia" w:ascii="宋体" w:hAnsi="宋体" w:eastAsia="宋体" w:cs="宋体"/>
                <w:sz w:val="28"/>
              </w:rPr>
              <w:t>编制单位</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四川淼帆科技有限公司</w:t>
            </w:r>
          </w:p>
        </w:tc>
      </w:tr>
      <w:tr>
        <w:tblPrEx>
          <w:tblCellMar>
            <w:top w:w="0" w:type="dxa"/>
            <w:left w:w="108" w:type="dxa"/>
            <w:bottom w:w="0" w:type="dxa"/>
            <w:right w:w="108" w:type="dxa"/>
          </w:tblCellMar>
        </w:tblPrEx>
        <w:trPr>
          <w:trHeight w:val="444"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rPr>
              <w:t xml:space="preserve"> 话</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宋体" w:hAnsi="宋体" w:eastAsia="宋体" w:cs="宋体"/>
                <w:spacing w:val="-20"/>
                <w:sz w:val="28"/>
                <w:lang w:val="en-US" w:eastAsia="zh-CN"/>
              </w:rPr>
            </w:pPr>
            <w:r>
              <w:rPr>
                <w:rFonts w:hint="eastAsia" w:ascii="宋体" w:hAnsi="宋体" w:eastAsia="宋体" w:cs="宋体"/>
                <w:spacing w:val="-20"/>
                <w:sz w:val="28"/>
                <w:lang w:val="en-US" w:eastAsia="zh-CN"/>
              </w:rPr>
              <w:t>18113572524</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lang w:eastAsia="zh-CN"/>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lang w:eastAsia="zh-CN"/>
              </w:rPr>
              <w:t xml:space="preserve"> 话</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宋体" w:hAnsi="宋体" w:eastAsia="宋体" w:cs="宋体"/>
                <w:sz w:val="28"/>
                <w:szCs w:val="28"/>
                <w:lang w:val="en-US" w:eastAsia="zh-CN"/>
              </w:rPr>
            </w:pPr>
            <w:r>
              <w:rPr>
                <w:rFonts w:hint="eastAsia" w:ascii="宋体" w:hAnsi="宋体" w:eastAsia="宋体" w:cs="宋体"/>
                <w:spacing w:val="-20"/>
                <w:sz w:val="28"/>
                <w:lang w:val="en-US" w:eastAsia="zh-CN"/>
              </w:rPr>
              <w:t>18113572524</w:t>
            </w:r>
          </w:p>
        </w:tc>
      </w:tr>
      <w:tr>
        <w:tblPrEx>
          <w:tblCellMar>
            <w:top w:w="0" w:type="dxa"/>
            <w:left w:w="108" w:type="dxa"/>
            <w:bottom w:w="0" w:type="dxa"/>
            <w:right w:w="108" w:type="dxa"/>
          </w:tblCellMar>
        </w:tblPrEx>
        <w:trPr>
          <w:trHeight w:val="47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 xml:space="preserve">传  </w:t>
            </w:r>
            <w:r>
              <w:rPr>
                <w:rFonts w:hint="eastAsia" w:ascii="宋体" w:hAnsi="宋体" w:eastAsia="宋体" w:cs="宋体"/>
                <w:sz w:val="28"/>
                <w:lang w:val="en-US" w:eastAsia="zh-CN"/>
              </w:rPr>
              <w:t xml:space="preserve">  </w:t>
            </w:r>
            <w:r>
              <w:rPr>
                <w:rFonts w:hint="eastAsia" w:ascii="宋体" w:hAnsi="宋体" w:eastAsia="宋体" w:cs="宋体"/>
                <w:sz w:val="28"/>
              </w:rPr>
              <w:t>真</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val="en-US" w:eastAsia="zh-CN"/>
              </w:rPr>
            </w:pPr>
            <w:r>
              <w:rPr>
                <w:rFonts w:hint="eastAsia" w:ascii="宋体" w:hAnsi="宋体" w:eastAsia="宋体" w:cs="宋体"/>
                <w:spacing w:val="-20"/>
                <w:sz w:val="28"/>
                <w:lang w:val="en-US" w:eastAsia="zh-CN"/>
              </w:rPr>
              <w:t>/</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rPr>
              <w:t>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真</w:t>
            </w:r>
            <w:r>
              <w:rPr>
                <w:rFonts w:hint="eastAsia" w:ascii="宋体" w:hAnsi="宋体" w:eastAsia="宋体" w:cs="宋体"/>
                <w:sz w:val="28"/>
                <w:szCs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邮</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宋体" w:hAnsi="宋体" w:eastAsia="宋体" w:cs="宋体"/>
                <w:spacing w:val="-20"/>
                <w:sz w:val="28"/>
                <w:lang w:val="en-US" w:eastAsia="zh-CN"/>
              </w:rPr>
            </w:pPr>
            <w:r>
              <w:rPr>
                <w:rFonts w:hint="eastAsia" w:ascii="宋体" w:hAnsi="宋体" w:eastAsia="宋体" w:cs="宋体"/>
                <w:spacing w:val="-20"/>
                <w:sz w:val="28"/>
                <w:lang w:eastAsia="zh-CN"/>
              </w:rPr>
              <w:t>646300</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邮 </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宋体" w:hAnsi="宋体" w:eastAsia="宋体" w:cs="宋体"/>
                <w:sz w:val="28"/>
                <w:szCs w:val="28"/>
                <w:lang w:val="en-US" w:eastAsia="zh-CN"/>
              </w:rPr>
            </w:pPr>
            <w:r>
              <w:rPr>
                <w:rFonts w:hint="eastAsia" w:ascii="宋体" w:hAnsi="宋体" w:eastAsia="宋体" w:cs="宋体"/>
                <w:spacing w:val="-20"/>
                <w:sz w:val="28"/>
                <w:lang w:eastAsia="zh-CN"/>
              </w:rPr>
              <w:t>646300</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地    址</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eastAsia="zh-CN"/>
              </w:rPr>
            </w:pPr>
            <w:r>
              <w:rPr>
                <w:rFonts w:hint="eastAsia" w:ascii="宋体" w:hAnsi="宋体" w:eastAsia="宋体" w:cs="宋体"/>
                <w:spacing w:val="-20"/>
                <w:sz w:val="28"/>
                <w:lang w:eastAsia="zh-CN"/>
              </w:rPr>
              <w:t>泸州市纳溪区新蓝天路一段13号9号楼</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地 </w:t>
            </w:r>
            <w:r>
              <w:rPr>
                <w:rFonts w:hint="eastAsia" w:ascii="宋体" w:hAnsi="宋体" w:eastAsia="宋体" w:cs="宋体"/>
                <w:sz w:val="28"/>
                <w:lang w:val="en-US" w:eastAsia="zh-CN"/>
              </w:rPr>
              <w:t xml:space="preserve"> </w:t>
            </w:r>
            <w:r>
              <w:rPr>
                <w:rFonts w:hint="eastAsia" w:ascii="宋体" w:hAnsi="宋体" w:eastAsia="宋体" w:cs="宋体"/>
                <w:sz w:val="28"/>
              </w:rPr>
              <w:t xml:space="preserve">  址</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rPr>
            </w:pPr>
            <w:r>
              <w:rPr>
                <w:rFonts w:hint="eastAsia" w:ascii="宋体" w:hAnsi="宋体" w:eastAsia="宋体" w:cs="宋体"/>
                <w:spacing w:val="-20"/>
                <w:sz w:val="28"/>
                <w:lang w:eastAsia="zh-CN"/>
              </w:rPr>
              <w:t>泸州市纳溪区新蓝天路一段13号9号楼</w:t>
            </w:r>
          </w:p>
        </w:tc>
      </w:tr>
    </w:tbl>
    <w:p>
      <w:pPr>
        <w:spacing w:before="0" w:beforeLines="0" w:after="0" w:afterLines="0" w:line="240" w:lineRule="auto"/>
        <w:ind w:left="0" w:leftChars="0" w:right="0" w:rightChars="0" w:firstLine="0" w:firstLineChars="0"/>
        <w:jc w:val="center"/>
        <w:rPr>
          <w:rFonts w:hint="eastAsia" w:ascii="宋体" w:hAnsi="宋体" w:eastAsia="宋体" w:cs="宋体"/>
          <w:sz w:val="30"/>
          <w:szCs w:val="30"/>
          <w:lang w:val="en-US" w:eastAsia="zh-CN" w:bidi="ar-SA"/>
        </w:rPr>
        <w:sectPr>
          <w:head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sdt>
      <w:sdtPr>
        <w:rPr>
          <w:rFonts w:hint="eastAsia" w:ascii="宋体" w:hAnsi="宋体" w:eastAsia="宋体" w:cs="宋体"/>
          <w:sz w:val="36"/>
          <w:szCs w:val="36"/>
          <w:lang w:val="en-US" w:eastAsia="zh-CN" w:bidi="ar-SA"/>
        </w:rPr>
        <w:id w:val="147464629"/>
        <w15:color w:val="DBDBDB"/>
        <w:docPartObj>
          <w:docPartGallery w:val="Table of Contents"/>
          <w:docPartUnique/>
        </w:docPartObj>
      </w:sdtPr>
      <w:sdtEndPr>
        <w:rPr>
          <w:rFonts w:hint="eastAsia" w:ascii="宋体" w:hAnsi="宋体" w:eastAsia="宋体" w:cs="宋体"/>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36"/>
              <w:szCs w:val="36"/>
            </w:rPr>
          </w:pPr>
          <w:bookmarkStart w:id="0" w:name="_Toc11214_WPSOffice_Level1"/>
          <w:bookmarkStart w:id="1" w:name="_Toc30302_WPSOffice_Level1"/>
          <w:bookmarkStart w:id="2" w:name="_Toc230_WPSOffice_Level1"/>
          <w:r>
            <w:rPr>
              <w:rFonts w:hint="eastAsia" w:ascii="宋体" w:hAnsi="宋体" w:eastAsia="宋体" w:cs="宋体"/>
              <w:sz w:val="36"/>
              <w:szCs w:val="36"/>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录</w:t>
          </w:r>
        </w:p>
        <w:p>
          <w:pPr>
            <w:pStyle w:val="23"/>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_Toc15425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表一   项目基本情况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_Toc15425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_Toc22818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 xml:space="preserve">表二   </w:t>
          </w:r>
          <w:r>
            <w:rPr>
              <w:rFonts w:hint="eastAsia" w:ascii="宋体" w:hAnsi="宋体" w:eastAsia="宋体" w:cs="宋体"/>
              <w:bCs/>
              <w:sz w:val="28"/>
              <w:szCs w:val="28"/>
              <w:highlight w:val="none"/>
            </w:rPr>
            <w:t>建设项目工程概况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_Toc22818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_Toc23807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表三</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主要污染物的产生、治理及排放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_Toc23807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_Toc8157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lang w:val="en-US" w:eastAsia="zh-CN" w:bidi="ar-SA"/>
            </w:rPr>
            <w:t>表四   建设项目环境影响报告表主要结论及审批部门审批决定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_Toc8157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_Toc4631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表五</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验收监测质量保证及质量控制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_Toc4631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_Toc22618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表六</w:t>
          </w:r>
          <w:r>
            <w:rPr>
              <w:rFonts w:hint="eastAsia" w:ascii="宋体" w:hAnsi="宋体" w:eastAsia="宋体" w:cs="宋体"/>
              <w:sz w:val="28"/>
              <w:szCs w:val="28"/>
              <w:highlight w:val="none"/>
              <w:lang w:val="en-US" w:eastAsia="zh-CN"/>
            </w:rPr>
            <w:t xml:space="preserve">   验收监测内容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_Toc22618 \h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_Toc1642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表七</w:t>
          </w:r>
          <w:r>
            <w:rPr>
              <w:rFonts w:hint="eastAsia" w:ascii="宋体" w:hAnsi="宋体" w:eastAsia="宋体" w:cs="宋体"/>
              <w:bCs/>
              <w:sz w:val="28"/>
              <w:szCs w:val="28"/>
              <w:highlight w:val="none"/>
              <w:lang w:val="en-US" w:eastAsia="zh-CN"/>
            </w:rPr>
            <w:t xml:space="preserve">   验收监测结果及评价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_Toc1642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_Toc12957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表八</w:t>
          </w:r>
          <w:r>
            <w:rPr>
              <w:rFonts w:hint="eastAsia" w:ascii="宋体" w:hAnsi="宋体" w:eastAsia="宋体" w:cs="宋体"/>
              <w:bCs/>
              <w:sz w:val="28"/>
              <w:szCs w:val="28"/>
              <w:highlight w:val="none"/>
              <w:lang w:val="en-US" w:eastAsia="zh-CN"/>
            </w:rPr>
            <w:t xml:space="preserve">   </w:t>
          </w:r>
          <w:r>
            <w:rPr>
              <w:rFonts w:hint="eastAsia" w:ascii="宋体" w:hAnsi="宋体" w:eastAsia="宋体" w:cs="宋体"/>
              <w:bCs/>
              <w:sz w:val="28"/>
              <w:szCs w:val="28"/>
              <w:highlight w:val="none"/>
            </w:rPr>
            <w:t>验收监测结论：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_Toc12957 \h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_Toc8202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建设项目竣工环境保护“三同时”验收登记表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_Toc8202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ascii="宋体" w:hAnsi="宋体" w:eastAsia="宋体" w:cs="宋体"/>
            </w:rPr>
          </w:pPr>
          <w:r>
            <w:rPr>
              <w:rFonts w:hint="eastAsia" w:ascii="宋体" w:hAnsi="宋体" w:eastAsia="宋体" w:cs="宋体"/>
              <w:sz w:val="28"/>
              <w:szCs w:val="28"/>
            </w:rPr>
            <w:fldChar w:fldCharType="end"/>
          </w:r>
        </w:p>
      </w:sdtContent>
    </w:sdt>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3" w:name="_Toc23163"/>
      <w:r>
        <w:rPr>
          <w:rFonts w:hint="eastAsia" w:ascii="宋体" w:hAnsi="宋体" w:eastAsia="宋体" w:cs="宋体"/>
        </w:rPr>
        <w:t>附表</w:t>
      </w:r>
      <w:bookmarkEnd w:id="0"/>
      <w:bookmarkEnd w:id="1"/>
      <w:bookmarkEnd w:id="2"/>
      <w:bookmarkEnd w:id="3"/>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4" w:name="_Toc19285"/>
      <w:bookmarkStart w:id="5" w:name="_Toc7306_WPSOffice_Level1"/>
      <w:bookmarkStart w:id="6" w:name="_Toc12441_WPSOffice_Level1"/>
      <w:bookmarkStart w:id="7" w:name="_Toc14200_WPSOffice_Level1"/>
      <w:r>
        <w:rPr>
          <w:rFonts w:hint="eastAsia" w:ascii="宋体" w:hAnsi="宋体" w:eastAsia="宋体" w:cs="宋体"/>
        </w:rPr>
        <w:t>附表1 三同时表</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8" w:name="_Toc1919_WPSOffice_Level1"/>
      <w:bookmarkStart w:id="9" w:name="_Toc15229_WPSOffice_Level1"/>
      <w:bookmarkStart w:id="10" w:name="_Toc19725_WPSOffice_Level1"/>
      <w:r>
        <w:rPr>
          <w:rFonts w:hint="eastAsia" w:ascii="宋体" w:hAnsi="宋体" w:eastAsia="宋体" w:cs="宋体"/>
        </w:rPr>
        <w:t>附图</w:t>
      </w:r>
      <w:bookmarkEnd w:id="8"/>
      <w:bookmarkEnd w:id="9"/>
      <w:bookmarkEnd w:id="10"/>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11" w:name="_Toc20193"/>
      <w:bookmarkStart w:id="12" w:name="_Toc27160_WPSOffice_Level1"/>
      <w:bookmarkStart w:id="13" w:name="_Toc11431_WPSOffice_Level1"/>
      <w:bookmarkStart w:id="14" w:name="_Toc9089_WPSOffice_Level1"/>
      <w:r>
        <w:rPr>
          <w:rFonts w:hint="eastAsia" w:ascii="宋体" w:hAnsi="宋体" w:eastAsia="宋体" w:cs="宋体"/>
          <w:lang w:val="en-US" w:eastAsia="zh-CN"/>
        </w:rPr>
        <w:t>附图1 项目地理位置图</w:t>
      </w:r>
      <w:bookmarkEnd w:id="11"/>
      <w:bookmarkEnd w:id="12"/>
      <w:bookmarkEnd w:id="13"/>
      <w:bookmarkEnd w:id="14"/>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15" w:name="_Toc9252"/>
      <w:bookmarkStart w:id="16" w:name="_Toc26713_WPSOffice_Level1"/>
      <w:bookmarkStart w:id="17" w:name="_Toc7449_WPSOffice_Level1"/>
      <w:bookmarkStart w:id="18" w:name="_Toc21280_WPSOffice_Level1"/>
      <w:r>
        <w:rPr>
          <w:rFonts w:hint="eastAsia" w:ascii="宋体" w:hAnsi="宋体" w:eastAsia="宋体" w:cs="宋体"/>
          <w:lang w:val="en-US" w:eastAsia="zh-CN"/>
        </w:rPr>
        <w:t xml:space="preserve">附图2 </w:t>
      </w:r>
      <w:bookmarkStart w:id="19" w:name="_Toc5115"/>
      <w:bookmarkStart w:id="20" w:name="_Toc20599_WPSOffice_Level1"/>
      <w:bookmarkStart w:id="21" w:name="_Toc16748_WPSOffice_Level1"/>
      <w:bookmarkStart w:id="22" w:name="_Toc4372_WPSOffice_Level1"/>
      <w:r>
        <w:rPr>
          <w:rFonts w:hint="eastAsia" w:ascii="宋体" w:hAnsi="宋体" w:eastAsia="宋体" w:cs="宋体"/>
          <w:lang w:val="en-US" w:eastAsia="zh-CN"/>
        </w:rPr>
        <w:t>项目外环境关系图</w:t>
      </w:r>
      <w:bookmarkEnd w:id="19"/>
      <w:bookmarkEnd w:id="20"/>
      <w:bookmarkEnd w:id="21"/>
      <w:bookmarkEnd w:id="22"/>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 xml:space="preserve">附图3 </w:t>
      </w:r>
      <w:bookmarkEnd w:id="15"/>
      <w:bookmarkEnd w:id="16"/>
      <w:bookmarkEnd w:id="17"/>
      <w:bookmarkEnd w:id="18"/>
      <w:bookmarkStart w:id="23" w:name="_Toc24893_WPSOffice_Level1"/>
      <w:bookmarkStart w:id="24" w:name="_Toc8860_WPSOffice_Level1"/>
      <w:bookmarkStart w:id="25" w:name="_Toc3805_WPSOffice_Level1"/>
      <w:bookmarkStart w:id="26" w:name="_Toc26449"/>
      <w:r>
        <w:rPr>
          <w:rFonts w:hint="eastAsia" w:ascii="宋体" w:hAnsi="宋体" w:eastAsia="宋体" w:cs="宋体"/>
          <w:lang w:val="en-US" w:eastAsia="zh-CN"/>
        </w:rPr>
        <w:t>平面布置图及分区防渗图（一层）</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宋体" w:hAnsi="宋体" w:eastAsia="宋体" w:cs="宋体"/>
          <w:lang w:val="en-US" w:eastAsia="zh-CN"/>
        </w:rPr>
      </w:pPr>
      <w:r>
        <w:rPr>
          <w:rFonts w:hint="eastAsia" w:ascii="宋体" w:hAnsi="宋体" w:eastAsia="宋体" w:cs="宋体"/>
          <w:lang w:val="en-US" w:eastAsia="zh-CN"/>
        </w:rPr>
        <w:t>附图4办公区平面布置图及分区防渗图（二层）</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 xml:space="preserve">附图5 </w:t>
      </w:r>
      <w:bookmarkEnd w:id="23"/>
      <w:bookmarkEnd w:id="24"/>
      <w:bookmarkEnd w:id="25"/>
      <w:bookmarkStart w:id="27" w:name="_Toc28657_WPSOffice_Level1"/>
      <w:r>
        <w:rPr>
          <w:rFonts w:hint="eastAsia" w:ascii="宋体" w:hAnsi="宋体" w:eastAsia="宋体" w:cs="宋体"/>
          <w:lang w:val="en-US" w:eastAsia="zh-CN"/>
        </w:rPr>
        <w:t>项目监测布点图</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附图6  项目现状图</w:t>
      </w:r>
      <w:bookmarkEnd w:id="26"/>
      <w:bookmarkEnd w:id="2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28" w:name="_Toc10634_WPSOffice_Level1"/>
      <w:bookmarkStart w:id="29" w:name="_Toc6448"/>
      <w:bookmarkStart w:id="30" w:name="_Toc28126_WPSOffice_Level1"/>
      <w:bookmarkStart w:id="31" w:name="_Toc23649_WPSOffice_Level1"/>
      <w:r>
        <w:rPr>
          <w:rFonts w:hint="eastAsia" w:ascii="宋体" w:hAnsi="宋体" w:eastAsia="宋体" w:cs="宋体"/>
        </w:rPr>
        <w:t>附件</w:t>
      </w:r>
      <w:bookmarkEnd w:id="28"/>
      <w:bookmarkEnd w:id="29"/>
      <w:bookmarkEnd w:id="30"/>
      <w:bookmarkEnd w:id="31"/>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2" w:name="_Toc19454_WPSOffice_Level1"/>
      <w:bookmarkStart w:id="33" w:name="_Toc20297_WPSOffice_Level1"/>
      <w:bookmarkStart w:id="34" w:name="_Toc283"/>
      <w:bookmarkStart w:id="35" w:name="_Toc24508_WPSOffice_Level1"/>
      <w:r>
        <w:rPr>
          <w:rFonts w:hint="eastAsia" w:ascii="宋体" w:hAnsi="宋体" w:eastAsia="宋体" w:cs="宋体"/>
        </w:rPr>
        <w:t>附件</w:t>
      </w:r>
      <w:r>
        <w:rPr>
          <w:rFonts w:hint="eastAsia" w:ascii="宋体" w:hAnsi="宋体" w:eastAsia="宋体" w:cs="宋体"/>
          <w:lang w:val="en-US" w:eastAsia="zh-CN"/>
        </w:rPr>
        <w:t>1</w:t>
      </w:r>
      <w:r>
        <w:rPr>
          <w:rFonts w:hint="eastAsia" w:ascii="宋体" w:hAnsi="宋体" w:eastAsia="宋体" w:cs="宋体"/>
        </w:rPr>
        <w:t xml:space="preserve"> </w:t>
      </w:r>
      <w:bookmarkEnd w:id="32"/>
      <w:bookmarkEnd w:id="33"/>
      <w:r>
        <w:rPr>
          <w:rFonts w:hint="eastAsia" w:ascii="宋体" w:hAnsi="宋体" w:eastAsia="宋体" w:cs="宋体"/>
          <w:lang w:val="en-US" w:eastAsia="zh-CN"/>
        </w:rPr>
        <w:t>项目立项文件</w:t>
      </w:r>
      <w:bookmarkEnd w:id="34"/>
      <w:bookmarkEnd w:id="35"/>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附件2 环评批复</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附件3 排污许可证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宋体" w:hAnsi="宋体" w:eastAsia="宋体" w:cs="宋体"/>
          <w:lang w:val="en-US" w:eastAsia="zh-CN"/>
        </w:rPr>
      </w:pPr>
      <w:r>
        <w:rPr>
          <w:rFonts w:hint="eastAsia" w:ascii="宋体" w:hAnsi="宋体" w:eastAsia="宋体" w:cs="宋体"/>
          <w:lang w:val="en-US" w:eastAsia="zh-CN"/>
        </w:rPr>
        <w:t>附件4情况说明</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6" w:name="_Toc26690"/>
      <w:r>
        <w:rPr>
          <w:rFonts w:hint="eastAsia" w:ascii="宋体" w:hAnsi="宋体" w:eastAsia="宋体" w:cs="宋体"/>
          <w:lang w:val="en-US" w:eastAsia="zh-CN"/>
        </w:rPr>
        <w:t>附件5 验收监测报告</w:t>
      </w:r>
      <w:bookmarkEnd w:id="36"/>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附件6 验收意见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附件7 公示截图</w:t>
      </w:r>
    </w:p>
    <w:p>
      <w:pPr>
        <w:pStyle w:val="30"/>
        <w:ind w:left="0" w:leftChars="0" w:firstLine="0" w:firstLineChars="0"/>
        <w:rPr>
          <w:rFonts w:hint="eastAsia" w:ascii="宋体" w:hAnsi="宋体" w:eastAsia="宋体" w:cs="宋体"/>
          <w:b/>
          <w:bCs/>
          <w:color w:val="auto"/>
          <w:sz w:val="28"/>
          <w:szCs w:val="28"/>
          <w:lang w:val="en-US" w:eastAsia="zh-CN"/>
        </w:rPr>
        <w:sectPr>
          <w:head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bookmarkStart w:id="57" w:name="_GoBack"/>
      <w:bookmarkEnd w:id="57"/>
    </w:p>
    <w:p>
      <w:pPr>
        <w:pStyle w:val="30"/>
        <w:ind w:left="0" w:leftChars="0" w:firstLine="0" w:firstLineChars="0"/>
        <w:outlineLvl w:val="0"/>
        <w:rPr>
          <w:rFonts w:hint="eastAsia" w:ascii="宋体" w:hAnsi="宋体" w:eastAsia="宋体" w:cs="宋体"/>
          <w:b/>
          <w:bCs/>
          <w:color w:val="auto"/>
          <w:sz w:val="28"/>
          <w:szCs w:val="28"/>
          <w:lang w:val="en-US" w:eastAsia="zh-CN"/>
        </w:rPr>
      </w:pPr>
      <w:bookmarkStart w:id="37" w:name="_Toc15425"/>
      <w:r>
        <w:rPr>
          <w:rFonts w:hint="eastAsia" w:ascii="宋体" w:hAnsi="宋体" w:eastAsia="宋体" w:cs="宋体"/>
          <w:b/>
          <w:bCs/>
          <w:color w:val="auto"/>
          <w:sz w:val="28"/>
          <w:szCs w:val="28"/>
          <w:lang w:val="en-US" w:eastAsia="zh-CN"/>
        </w:rPr>
        <w:t>表一 项目基本情况</w:t>
      </w:r>
      <w:bookmarkEnd w:id="37"/>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1351"/>
        <w:gridCol w:w="1798"/>
        <w:gridCol w:w="1539"/>
        <w:gridCol w:w="929"/>
        <w:gridCol w:w="15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 xml:space="preserve">年产1000吨镭射膜建设项目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建设单位名称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四川淼帆科技有限公司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建设项目性质</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新建</w:t>
            </w:r>
            <w:r>
              <w:rPr>
                <w:rFonts w:hint="eastAsia" w:ascii="宋体" w:hAnsi="宋体" w:eastAsia="宋体" w:cs="宋体"/>
                <w:color w:val="000000"/>
                <w:kern w:val="21"/>
                <w:sz w:val="28"/>
                <w:szCs w:val="28"/>
                <w:lang w:eastAsia="zh-CN"/>
              </w:rPr>
              <w:t>☑</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改扩建</w:t>
            </w:r>
            <w:r>
              <w:rPr>
                <w:rFonts w:hint="eastAsia" w:ascii="宋体" w:hAnsi="宋体" w:eastAsia="宋体" w:cs="宋体"/>
                <w:sz w:val="28"/>
                <w:szCs w:val="28"/>
                <w:lang w:val="en-US" w:eastAsia="zh-CN" w:bidi="ar-SA"/>
              </w:rPr>
              <w:t>□</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技改</w:t>
            </w:r>
            <w:r>
              <w:rPr>
                <w:rFonts w:hint="eastAsia" w:ascii="宋体" w:hAnsi="宋体" w:eastAsia="宋体" w:cs="宋体"/>
                <w:sz w:val="28"/>
                <w:szCs w:val="28"/>
                <w:lang w:val="en-US" w:eastAsia="zh-CN" w:bidi="ar-SA"/>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迁建</w:t>
            </w:r>
            <w:r>
              <w:rPr>
                <w:rFonts w:hint="eastAsia" w:ascii="宋体" w:hAnsi="宋体" w:eastAsia="宋体" w:cs="宋体"/>
                <w:sz w:val="28"/>
                <w:szCs w:val="28"/>
                <w:lang w:val="en-US" w:eastAsia="zh-CN" w:bidi="ar-SA"/>
              </w:rPr>
              <w:t>□</w:t>
            </w:r>
            <w:r>
              <w:rPr>
                <w:rFonts w:hint="eastAsia" w:ascii="宋体" w:hAnsi="宋体" w:eastAsia="宋体" w:cs="宋体"/>
                <w:color w:val="000000"/>
                <w:sz w:val="28"/>
                <w:szCs w:val="28"/>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建设地点</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泸州市纳溪区新蓝天路一段13号9号楼</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1"/>
                <w:szCs w:val="21"/>
                <w:lang w:val="en-US" w:eastAsia="zh-CN" w:bidi="ar-SA"/>
              </w:rPr>
              <w:t>（经度105°24′56.242″</w:t>
            </w:r>
            <w:r>
              <w:rPr>
                <w:rFonts w:ascii="宋体" w:hAnsi="宋体" w:eastAsia="宋体" w:cs="宋体"/>
                <w:spacing w:val="-6"/>
                <w:sz w:val="21"/>
                <w:szCs w:val="21"/>
              </w:rPr>
              <w:t xml:space="preserve">， </w:t>
            </w:r>
            <w:r>
              <w:rPr>
                <w:rFonts w:hint="eastAsia" w:ascii="宋体" w:hAnsi="宋体" w:eastAsia="宋体" w:cs="宋体"/>
                <w:spacing w:val="-6"/>
                <w:sz w:val="21"/>
                <w:szCs w:val="21"/>
                <w:lang w:eastAsia="zh-CN"/>
              </w:rPr>
              <w:t>纬度</w:t>
            </w:r>
            <w:r>
              <w:rPr>
                <w:rFonts w:hint="eastAsia" w:ascii="Times New Roman" w:hAnsi="Times New Roman" w:eastAsia="宋体" w:cs="Times New Roman"/>
                <w:spacing w:val="-6"/>
                <w:sz w:val="21"/>
                <w:szCs w:val="21"/>
                <w:u w:val="single" w:color="auto"/>
                <w:lang w:eastAsia="zh-CN"/>
              </w:rPr>
              <w:t>28°48′20.763″</w:t>
            </w:r>
            <w:r>
              <w:rPr>
                <w:rFonts w:hint="eastAsia" w:ascii="宋体" w:hAnsi="宋体" w:eastAsia="宋体" w:cs="宋体"/>
                <w:kern w:val="0"/>
                <w:sz w:val="21"/>
                <w:szCs w:val="21"/>
                <w:lang w:val="en-US" w:eastAsia="zh-CN" w:bidi="ar-SA"/>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主要产品名称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镭射膜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设计生产能力</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1000</w:t>
            </w:r>
            <w:r>
              <w:rPr>
                <w:rFonts w:hint="eastAsia" w:ascii="宋体" w:hAnsi="宋体" w:eastAsia="宋体" w:cs="宋体"/>
                <w:sz w:val="28"/>
                <w:szCs w:val="28"/>
                <w:lang w:val="en-US" w:eastAsia="zh-CN"/>
              </w:rPr>
              <w:t xml:space="preserve">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实际生产能力</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1000</w:t>
            </w:r>
            <w:r>
              <w:rPr>
                <w:rFonts w:hint="eastAsia" w:ascii="宋体" w:hAnsi="宋体" w:eastAsia="宋体" w:cs="宋体"/>
                <w:sz w:val="28"/>
                <w:szCs w:val="28"/>
                <w:lang w:val="en-US" w:eastAsia="zh-CN"/>
              </w:rPr>
              <w:t xml:space="preserve">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建设项目环评时间</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2023年4月</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开工建设时间</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2023年6月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调试时间</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2023年7月</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验收现场监测时间</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2023年8月15日至8月16日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审批部门</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泸州市生态环境局</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编制单位</w:t>
            </w:r>
          </w:p>
        </w:tc>
        <w:tc>
          <w:tcPr>
            <w:tcW w:w="3984" w:type="dxa"/>
            <w:gridSpan w:val="3"/>
            <w:noWrap w:val="0"/>
            <w:vAlign w:val="center"/>
          </w:tcPr>
          <w:p>
            <w:pPr>
              <w:spacing w:before="101" w:line="223"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环保设施设计单位</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环保设施施工单位</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Times New Roman" w:eastAsia="宋体"/>
                <w:sz w:val="28"/>
                <w:szCs w:val="28"/>
                <w:lang w:val="en-US" w:eastAsia="zh-CN"/>
              </w:rPr>
            </w:pPr>
            <w:r>
              <w:rPr>
                <w:rFonts w:hint="eastAsia" w:ascii="Times New Roman" w:eastAsia="宋体"/>
                <w:sz w:val="28"/>
                <w:szCs w:val="28"/>
                <w:lang w:val="en-US" w:eastAsia="zh-CN"/>
              </w:rPr>
              <w:t>投资总概算</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Times New Roman" w:eastAsia="宋体"/>
                <w:sz w:val="28"/>
                <w:szCs w:val="28"/>
                <w:lang w:val="en-US" w:eastAsia="zh-CN"/>
              </w:rPr>
            </w:pPr>
            <w:r>
              <w:rPr>
                <w:rFonts w:hint="eastAsia" w:ascii="Times New Roman" w:eastAsia="宋体"/>
                <w:sz w:val="28"/>
                <w:szCs w:val="28"/>
                <w:lang w:val="en-US" w:eastAsia="zh-CN"/>
              </w:rPr>
              <w:t>500万元</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环保投资总概算</w:t>
            </w:r>
          </w:p>
        </w:tc>
        <w:tc>
          <w:tcPr>
            <w:tcW w:w="153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Times New Roman" w:eastAsia="宋体"/>
                <w:sz w:val="28"/>
                <w:szCs w:val="28"/>
                <w:lang w:val="en-US" w:eastAsia="zh-CN"/>
              </w:rPr>
              <w:t>15.5</w:t>
            </w:r>
            <w:r>
              <w:rPr>
                <w:rFonts w:hint="eastAsia" w:ascii="宋体" w:hAnsi="宋体" w:eastAsia="宋体" w:cs="宋体"/>
                <w:color w:val="auto"/>
                <w:sz w:val="28"/>
                <w:szCs w:val="28"/>
                <w:lang w:val="en-US" w:eastAsia="zh-CN"/>
              </w:rPr>
              <w:t>万元</w:t>
            </w:r>
          </w:p>
        </w:tc>
        <w:tc>
          <w:tcPr>
            <w:tcW w:w="92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比例</w:t>
            </w:r>
          </w:p>
        </w:tc>
        <w:tc>
          <w:tcPr>
            <w:tcW w:w="15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Times New Roman" w:eastAsia="宋体"/>
                <w:spacing w:val="-4"/>
                <w:sz w:val="28"/>
                <w:szCs w:val="28"/>
                <w:lang w:val="en-US" w:eastAsia="zh-CN"/>
              </w:rPr>
              <w:t>3.1</w:t>
            </w:r>
            <w:r>
              <w:rPr>
                <w:rFonts w:hint="eastAsia" w:ascii="宋体" w:hAnsi="宋体" w:eastAsia="宋体" w:cs="宋体"/>
                <w:color w:val="auto"/>
                <w:sz w:val="28"/>
                <w:szCs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实际总概算</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800万元</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环保投资</w:t>
            </w:r>
          </w:p>
        </w:tc>
        <w:tc>
          <w:tcPr>
            <w:tcW w:w="153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18.8万元</w:t>
            </w:r>
          </w:p>
        </w:tc>
        <w:tc>
          <w:tcPr>
            <w:tcW w:w="92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比例</w:t>
            </w:r>
          </w:p>
        </w:tc>
        <w:tc>
          <w:tcPr>
            <w:tcW w:w="15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89" w:type="dxa"/>
            <w:noWrap w:val="0"/>
            <w:vAlign w:val="center"/>
          </w:tcPr>
          <w:p>
            <w:pPr>
              <w:spacing w:after="0" w:afterLines="0"/>
              <w:jc w:val="center"/>
              <w:rPr>
                <w:rFonts w:hint="eastAsia" w:ascii="宋体" w:hAnsi="宋体" w:eastAsia="宋体" w:cs="宋体"/>
                <w:color w:val="000000"/>
                <w:sz w:val="28"/>
                <w:szCs w:val="28"/>
                <w:lang w:val="en-US" w:eastAsia="zh-CN" w:bidi="ar-SA"/>
              </w:rPr>
            </w:pPr>
            <w:r>
              <w:rPr>
                <w:rFonts w:hint="eastAsia" w:ascii="宋体" w:hAnsi="宋体" w:eastAsia="宋体" w:cs="宋体"/>
                <w:color w:val="000000"/>
                <w:sz w:val="28"/>
                <w:szCs w:val="28"/>
              </w:rPr>
              <w:t>验收监测依据</w:t>
            </w:r>
          </w:p>
        </w:tc>
        <w:tc>
          <w:tcPr>
            <w:tcW w:w="7133" w:type="dxa"/>
            <w:gridSpan w:val="5"/>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编制依据</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eastAsia="zh-CN"/>
              </w:rPr>
            </w:pPr>
            <w:r>
              <w:rPr>
                <w:rFonts w:hint="default" w:ascii="宋体" w:hAnsi="宋体" w:eastAsia="宋体" w:cs="宋体"/>
                <w:sz w:val="28"/>
                <w:szCs w:val="28"/>
                <w:lang w:eastAsia="zh-CN"/>
              </w:rPr>
              <w:t>（1）《中华人民共和国环境保护法》（2015年1月1日施行）；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eastAsia="zh-CN"/>
              </w:rPr>
            </w:pPr>
            <w:r>
              <w:rPr>
                <w:rFonts w:hint="default"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default" w:ascii="宋体" w:hAnsi="宋体" w:eastAsia="宋体" w:cs="宋体"/>
                <w:sz w:val="28"/>
                <w:szCs w:val="28"/>
                <w:lang w:eastAsia="zh-CN"/>
              </w:rPr>
              <w:t>）《中华人民共和国大气污染防治法》（中华人民共和国主席令</w:t>
            </w:r>
            <w:r>
              <w:rPr>
                <w:rFonts w:hint="eastAsia" w:ascii="宋体" w:hAnsi="宋体" w:eastAsia="宋体" w:cs="宋体"/>
                <w:sz w:val="28"/>
                <w:szCs w:val="28"/>
                <w:lang w:eastAsia="zh-CN"/>
              </w:rPr>
              <w:t>【</w:t>
            </w:r>
            <w:r>
              <w:rPr>
                <w:rFonts w:hint="default" w:ascii="宋体" w:hAnsi="宋体" w:eastAsia="宋体" w:cs="宋体"/>
                <w:sz w:val="28"/>
                <w:szCs w:val="28"/>
                <w:lang w:eastAsia="zh-CN"/>
              </w:rPr>
              <w:t>第十六号</w:t>
            </w:r>
            <w:r>
              <w:rPr>
                <w:rFonts w:hint="eastAsia" w:ascii="宋体" w:hAnsi="宋体" w:eastAsia="宋体" w:cs="宋体"/>
                <w:sz w:val="28"/>
                <w:szCs w:val="28"/>
                <w:lang w:eastAsia="zh-CN"/>
              </w:rPr>
              <w:t>】</w:t>
            </w:r>
            <w:r>
              <w:rPr>
                <w:rFonts w:hint="default" w:ascii="宋体" w:hAnsi="宋体" w:eastAsia="宋体" w:cs="宋体"/>
                <w:sz w:val="28"/>
                <w:szCs w:val="28"/>
                <w:lang w:eastAsia="zh-CN"/>
              </w:rPr>
              <w:t>）201</w:t>
            </w:r>
            <w:r>
              <w:rPr>
                <w:rFonts w:hint="eastAsia" w:ascii="宋体" w:hAnsi="宋体" w:eastAsia="宋体" w:cs="宋体"/>
                <w:sz w:val="28"/>
                <w:szCs w:val="28"/>
                <w:lang w:val="en-US" w:eastAsia="zh-CN"/>
              </w:rPr>
              <w:t>8年修订</w:t>
            </w:r>
            <w:r>
              <w:rPr>
                <w:rFonts w:hint="default"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eastAsia="zh-CN"/>
              </w:rPr>
            </w:pPr>
            <w:r>
              <w:rPr>
                <w:rFonts w:hint="default"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default" w:ascii="宋体" w:hAnsi="宋体" w:eastAsia="宋体" w:cs="宋体"/>
                <w:sz w:val="28"/>
                <w:szCs w:val="28"/>
                <w:lang w:eastAsia="zh-CN"/>
              </w:rPr>
              <w:t>）《中华人民共和国环境噪声污染防治法》（中华人民共和国主席令</w:t>
            </w:r>
            <w:r>
              <w:rPr>
                <w:rFonts w:hint="eastAsia" w:ascii="宋体" w:hAnsi="宋体" w:eastAsia="宋体" w:cs="宋体"/>
                <w:sz w:val="28"/>
                <w:szCs w:val="28"/>
                <w:lang w:eastAsia="zh-CN"/>
              </w:rPr>
              <w:t>【</w:t>
            </w:r>
            <w:r>
              <w:rPr>
                <w:rFonts w:hint="default" w:ascii="宋体" w:hAnsi="宋体" w:eastAsia="宋体" w:cs="宋体"/>
                <w:sz w:val="28"/>
                <w:szCs w:val="28"/>
                <w:lang w:eastAsia="zh-CN"/>
              </w:rPr>
              <w:t>第一〇四号</w:t>
            </w:r>
            <w:r>
              <w:rPr>
                <w:rFonts w:hint="eastAsia" w:ascii="宋体" w:hAnsi="宋体" w:eastAsia="宋体" w:cs="宋体"/>
                <w:sz w:val="28"/>
                <w:szCs w:val="28"/>
                <w:lang w:eastAsia="zh-CN"/>
              </w:rPr>
              <w:t>】</w:t>
            </w:r>
            <w:r>
              <w:rPr>
                <w:rFonts w:hint="default" w:ascii="宋体" w:hAnsi="宋体" w:eastAsia="宋体" w:cs="宋体"/>
                <w:sz w:val="28"/>
                <w:szCs w:val="28"/>
                <w:lang w:eastAsia="zh-CN"/>
              </w:rPr>
              <w:t>）</w:t>
            </w:r>
            <w:r>
              <w:rPr>
                <w:rFonts w:hint="eastAsia" w:ascii="宋体" w:hAnsi="宋体" w:eastAsia="宋体" w:cs="宋体"/>
                <w:sz w:val="28"/>
                <w:szCs w:val="28"/>
                <w:lang w:val="en-US" w:eastAsia="zh-CN"/>
              </w:rPr>
              <w:t>2022.6.5</w:t>
            </w:r>
            <w:r>
              <w:rPr>
                <w:rFonts w:hint="default"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eastAsia="zh-CN"/>
              </w:rPr>
            </w:pPr>
            <w:r>
              <w:rPr>
                <w:rFonts w:hint="default"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default" w:ascii="宋体" w:hAnsi="宋体" w:eastAsia="宋体" w:cs="宋体"/>
                <w:sz w:val="28"/>
                <w:szCs w:val="28"/>
                <w:lang w:eastAsia="zh-CN"/>
              </w:rPr>
              <w:t>）《中华人民共和国固体废物污染环境防治法》（中华人民共和国主席令</w:t>
            </w:r>
            <w:r>
              <w:rPr>
                <w:rFonts w:hint="eastAsia" w:ascii="宋体" w:hAnsi="宋体" w:eastAsia="宋体" w:cs="宋体"/>
                <w:sz w:val="28"/>
                <w:szCs w:val="28"/>
                <w:lang w:eastAsia="zh-CN"/>
              </w:rPr>
              <w:t>【</w:t>
            </w:r>
            <w:r>
              <w:rPr>
                <w:rFonts w:hint="default" w:ascii="宋体" w:hAnsi="宋体" w:eastAsia="宋体" w:cs="宋体"/>
                <w:sz w:val="28"/>
                <w:szCs w:val="28"/>
                <w:lang w:eastAsia="zh-CN"/>
              </w:rPr>
              <w:t>第四十三号</w:t>
            </w:r>
            <w:r>
              <w:rPr>
                <w:rFonts w:hint="eastAsia" w:ascii="宋体" w:hAnsi="宋体" w:eastAsia="宋体" w:cs="宋体"/>
                <w:sz w:val="28"/>
                <w:szCs w:val="28"/>
                <w:lang w:eastAsia="zh-CN"/>
              </w:rPr>
              <w:t>】</w:t>
            </w:r>
            <w:r>
              <w:rPr>
                <w:rFonts w:hint="default" w:ascii="宋体" w:hAnsi="宋体" w:eastAsia="宋体" w:cs="宋体"/>
                <w:sz w:val="28"/>
                <w:szCs w:val="28"/>
                <w:lang w:eastAsia="zh-CN"/>
              </w:rPr>
              <w:t>）20</w:t>
            </w:r>
            <w:r>
              <w:rPr>
                <w:rFonts w:hint="eastAsia" w:ascii="宋体" w:hAnsi="宋体" w:eastAsia="宋体" w:cs="宋体"/>
                <w:sz w:val="28"/>
                <w:szCs w:val="28"/>
                <w:lang w:val="en-US" w:eastAsia="zh-CN"/>
              </w:rPr>
              <w:t>20.9.1</w:t>
            </w:r>
            <w:r>
              <w:rPr>
                <w:rFonts w:hint="default"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eastAsia="zh-CN"/>
              </w:rPr>
            </w:pPr>
            <w:r>
              <w:rPr>
                <w:rFonts w:hint="default" w:ascii="宋体" w:hAnsi="宋体" w:eastAsia="宋体" w:cs="宋体"/>
                <w:sz w:val="28"/>
                <w:szCs w:val="28"/>
                <w:lang w:eastAsia="zh-CN"/>
              </w:rPr>
              <w:t>（</w:t>
            </w:r>
            <w:r>
              <w:rPr>
                <w:rFonts w:hint="eastAsia" w:ascii="宋体" w:hAnsi="宋体" w:eastAsia="宋体" w:cs="宋体"/>
                <w:sz w:val="28"/>
                <w:szCs w:val="28"/>
                <w:lang w:val="en-US" w:eastAsia="zh-CN"/>
              </w:rPr>
              <w:t>5</w:t>
            </w:r>
            <w:r>
              <w:rPr>
                <w:rFonts w:hint="default" w:ascii="宋体" w:hAnsi="宋体" w:eastAsia="宋体" w:cs="宋体"/>
                <w:sz w:val="28"/>
                <w:szCs w:val="28"/>
                <w:lang w:eastAsia="zh-CN"/>
              </w:rPr>
              <w:t>）《国务院关于修改&lt;建设项目环境保护管理条例&gt;的决定》（国务院令第682号）2017.7.16；</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eastAsia="zh-CN"/>
              </w:rPr>
            </w:pPr>
            <w:r>
              <w:rPr>
                <w:rFonts w:hint="default" w:ascii="宋体" w:hAnsi="宋体" w:eastAsia="宋体" w:cs="宋体"/>
                <w:sz w:val="28"/>
                <w:szCs w:val="28"/>
                <w:lang w:eastAsia="zh-CN"/>
              </w:rPr>
              <w:t>（</w:t>
            </w:r>
            <w:r>
              <w:rPr>
                <w:rFonts w:hint="eastAsia" w:ascii="宋体" w:hAnsi="宋体" w:eastAsia="宋体" w:cs="宋体"/>
                <w:sz w:val="28"/>
                <w:szCs w:val="28"/>
                <w:lang w:val="en-US" w:eastAsia="zh-CN"/>
              </w:rPr>
              <w:t>6</w:t>
            </w:r>
            <w:r>
              <w:rPr>
                <w:rFonts w:hint="default" w:ascii="宋体" w:hAnsi="宋体" w:eastAsia="宋体" w:cs="宋体"/>
                <w:sz w:val="28"/>
                <w:szCs w:val="28"/>
                <w:lang w:eastAsia="zh-CN"/>
              </w:rPr>
              <w:t>）《建设项目竣工环境保护验收暂行办法》的公告（国环规环评[2017]4号）2017.11.20；</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eastAsia="zh-CN"/>
              </w:rPr>
            </w:pPr>
            <w:r>
              <w:rPr>
                <w:rFonts w:hint="default" w:ascii="宋体" w:hAnsi="宋体" w:eastAsia="宋体" w:cs="宋体"/>
                <w:sz w:val="28"/>
                <w:szCs w:val="28"/>
                <w:lang w:eastAsia="zh-CN"/>
              </w:rPr>
              <w:t>（</w:t>
            </w:r>
            <w:r>
              <w:rPr>
                <w:rFonts w:hint="eastAsia" w:ascii="宋体" w:hAnsi="宋体" w:eastAsia="宋体" w:cs="宋体"/>
                <w:sz w:val="28"/>
                <w:szCs w:val="28"/>
                <w:lang w:val="en-US" w:eastAsia="zh-CN"/>
              </w:rPr>
              <w:t>7</w:t>
            </w:r>
            <w:r>
              <w:rPr>
                <w:rFonts w:hint="default" w:ascii="宋体" w:hAnsi="宋体" w:eastAsia="宋体" w:cs="宋体"/>
                <w:sz w:val="28"/>
                <w:szCs w:val="28"/>
                <w:lang w:eastAsia="zh-CN"/>
              </w:rPr>
              <w:t>）生态环境部关于发布《建设项目竣工环境保护验收技术指南 污染影响类》的公告 （公告 2018年第9号）2018.5.15；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自贡友元环保科技有限公司《</w:t>
            </w:r>
            <w:r>
              <w:rPr>
                <w:rFonts w:hint="eastAsia" w:ascii="宋体" w:hAnsi="宋体" w:eastAsia="宋体" w:cs="宋体"/>
                <w:sz w:val="28"/>
                <w:szCs w:val="28"/>
                <w:lang w:val="en-US" w:eastAsia="zh-CN"/>
              </w:rPr>
              <w:t>年产1000吨镭射膜建设项目</w:t>
            </w:r>
            <w:r>
              <w:rPr>
                <w:rFonts w:hint="eastAsia" w:ascii="宋体" w:hAnsi="宋体" w:eastAsia="宋体" w:cs="宋体"/>
                <w:sz w:val="28"/>
                <w:szCs w:val="28"/>
              </w:rPr>
              <w:t>环境影响报告表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2023.4</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eastAsia" w:ascii="宋体" w:hAnsi="宋体" w:eastAsia="宋体" w:cs="宋体"/>
                <w:color w:val="auto"/>
                <w:sz w:val="28"/>
                <w:szCs w:val="28"/>
                <w:lang w:val="en-US" w:eastAsia="zh-CN"/>
              </w:rPr>
              <w:t>泸州市生态环境局</w:t>
            </w:r>
            <w:r>
              <w:rPr>
                <w:rFonts w:hint="eastAsia" w:ascii="宋体" w:hAnsi="宋体" w:eastAsia="宋体" w:cs="宋体"/>
                <w:sz w:val="28"/>
                <w:szCs w:val="28"/>
                <w:lang w:val="en-US" w:eastAsia="zh-CN"/>
              </w:rPr>
              <w:t>《</w:t>
            </w:r>
            <w:r>
              <w:rPr>
                <w:rFonts w:hint="eastAsia" w:ascii="宋体" w:hAnsi="宋体" w:eastAsia="宋体" w:cs="宋体"/>
                <w:color w:val="auto"/>
                <w:sz w:val="28"/>
                <w:szCs w:val="28"/>
                <w:lang w:val="en-US" w:eastAsia="zh-CN"/>
              </w:rPr>
              <w:t>泸州市生态环境局关于</w:t>
            </w:r>
            <w:r>
              <w:rPr>
                <w:rFonts w:hint="eastAsia" w:ascii="宋体" w:hAnsi="宋体" w:eastAsia="宋体" w:cs="宋体"/>
                <w:sz w:val="28"/>
                <w:szCs w:val="28"/>
                <w:lang w:eastAsia="zh-CN"/>
              </w:rPr>
              <w:t>年产1000吨镭射膜建设项目</w:t>
            </w:r>
            <w:r>
              <w:rPr>
                <w:rFonts w:hint="eastAsia" w:ascii="宋体" w:hAnsi="宋体" w:eastAsia="宋体" w:cs="宋体"/>
                <w:color w:val="auto"/>
                <w:sz w:val="28"/>
                <w:szCs w:val="28"/>
                <w:lang w:val="en-US" w:eastAsia="zh-CN"/>
              </w:rPr>
              <w:t>环境影响报告表的批复</w:t>
            </w:r>
            <w:r>
              <w:rPr>
                <w:rFonts w:hint="eastAsia" w:ascii="宋体" w:hAnsi="宋体" w:eastAsia="宋体" w:cs="宋体"/>
                <w:sz w:val="28"/>
                <w:szCs w:val="28"/>
                <w:lang w:val="en-US" w:eastAsia="zh-CN"/>
              </w:rPr>
              <w:t>》（泸市环纳溪建函[2023]16号）2023.5</w:t>
            </w:r>
          </w:p>
          <w:p>
            <w:pPr>
              <w:pStyle w:val="2"/>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val="en-US" w:eastAsia="zh-CN"/>
              </w:rPr>
            </w:pPr>
            <w:r>
              <w:rPr>
                <w:rFonts w:hint="eastAsia" w:ascii="宋体" w:hAnsi="宋体" w:eastAsia="宋体" w:cs="宋体"/>
                <w:b/>
                <w:bCs/>
                <w:color w:val="auto"/>
                <w:spacing w:val="-9"/>
                <w:sz w:val="28"/>
                <w:szCs w:val="28"/>
                <w:highlight w:val="none"/>
                <w:lang w:val="en-US" w:eastAsia="zh-CN"/>
              </w:rPr>
              <w:t>2、项目概况</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项目名称：年产1000吨镭射膜建设项目 </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建设地点：泸州市纳溪区新蓝天路一段13号9号楼（</w:t>
            </w:r>
            <w:r>
              <w:rPr>
                <w:rFonts w:hint="eastAsia" w:ascii="宋体" w:hAnsi="宋体" w:eastAsia="宋体" w:cs="宋体"/>
                <w:kern w:val="0"/>
                <w:sz w:val="21"/>
                <w:szCs w:val="21"/>
                <w:lang w:val="en-US" w:eastAsia="zh-CN" w:bidi="ar-SA"/>
              </w:rPr>
              <w:t>经度105°24′56.242″</w:t>
            </w:r>
            <w:r>
              <w:rPr>
                <w:rFonts w:ascii="宋体" w:hAnsi="宋体" w:eastAsia="宋体" w:cs="宋体"/>
                <w:spacing w:val="-6"/>
                <w:sz w:val="21"/>
                <w:szCs w:val="21"/>
              </w:rPr>
              <w:t xml:space="preserve">， </w:t>
            </w:r>
            <w:r>
              <w:rPr>
                <w:rFonts w:hint="eastAsia" w:ascii="宋体" w:hAnsi="宋体" w:eastAsia="宋体" w:cs="宋体"/>
                <w:spacing w:val="-6"/>
                <w:sz w:val="21"/>
                <w:szCs w:val="21"/>
                <w:lang w:eastAsia="zh-CN"/>
              </w:rPr>
              <w:t>纬度</w:t>
            </w:r>
            <w:r>
              <w:rPr>
                <w:rFonts w:hint="eastAsia" w:ascii="Times New Roman" w:hAnsi="Times New Roman" w:eastAsia="宋体" w:cs="Times New Roman"/>
                <w:spacing w:val="-6"/>
                <w:sz w:val="21"/>
                <w:szCs w:val="21"/>
                <w:u w:val="single" w:color="auto"/>
                <w:lang w:eastAsia="zh-CN"/>
              </w:rPr>
              <w:t>28°48′20.763″</w:t>
            </w:r>
            <w:r>
              <w:rPr>
                <w:rFonts w:hint="eastAsia"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项目性质：新建</w:t>
            </w:r>
          </w:p>
          <w:p>
            <w:pPr>
              <w:pStyle w:val="1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建设单位：四川淼帆科技有限公司</w:t>
            </w:r>
          </w:p>
          <w:p>
            <w:pPr>
              <w:pStyle w:val="1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项目投资：本项目总投资</w:t>
            </w:r>
            <w:r>
              <w:rPr>
                <w:rFonts w:hint="eastAsia" w:ascii="宋体" w:hAnsi="宋体" w:eastAsia="宋体" w:cs="宋体"/>
                <w:color w:val="auto"/>
                <w:sz w:val="28"/>
                <w:szCs w:val="28"/>
                <w:lang w:val="en-US" w:eastAsia="zh-CN"/>
              </w:rPr>
              <w:t>800</w:t>
            </w:r>
            <w:r>
              <w:rPr>
                <w:rFonts w:hint="eastAsia" w:ascii="宋体" w:hAnsi="宋体" w:eastAsia="宋体" w:cs="宋体"/>
                <w:sz w:val="28"/>
                <w:szCs w:val="28"/>
                <w:highlight w:val="none"/>
                <w:lang w:val="en-US" w:eastAsia="zh-CN"/>
              </w:rPr>
              <w:t>万元</w:t>
            </w:r>
          </w:p>
          <w:p>
            <w:pPr>
              <w:pStyle w:val="1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ascii="Times New Roman" w:hAnsi="Times New Roman" w:eastAsia="Times New Roman" w:cs="Times New Roman"/>
                <w:spacing w:val="-2"/>
                <w:position w:val="9"/>
                <w:sz w:val="16"/>
                <w:szCs w:val="16"/>
              </w:rPr>
            </w:pPr>
            <w:r>
              <w:rPr>
                <w:rFonts w:hint="eastAsia" w:ascii="宋体" w:hAnsi="宋体" w:eastAsia="宋体" w:cs="宋体"/>
                <w:sz w:val="28"/>
                <w:szCs w:val="28"/>
                <w:highlight w:val="none"/>
                <w:lang w:val="en-US" w:eastAsia="zh-CN"/>
              </w:rPr>
              <w:t>建筑面积：2600m</w:t>
            </w:r>
            <w:r>
              <w:rPr>
                <w:rFonts w:hint="eastAsia" w:ascii="宋体" w:hAnsi="宋体" w:eastAsia="宋体" w:cs="宋体"/>
                <w:sz w:val="28"/>
                <w:szCs w:val="28"/>
                <w:highlight w:val="none"/>
                <w:vertAlign w:val="superscript"/>
                <w:lang w:val="en-US" w:eastAsia="zh-CN"/>
              </w:rPr>
              <w:t xml:space="preserve">2 </w:t>
            </w:r>
          </w:p>
          <w:p>
            <w:pPr>
              <w:spacing w:line="360" w:lineRule="auto"/>
              <w:ind w:firstLine="560" w:firstLineChars="200"/>
              <w:textAlignment w:val="baseline"/>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建设内容：</w:t>
            </w:r>
            <w:r>
              <w:rPr>
                <w:rFonts w:hint="eastAsia" w:ascii="宋体" w:hAnsi="宋体" w:eastAsia="宋体" w:cs="宋体"/>
                <w:sz w:val="28"/>
                <w:szCs w:val="28"/>
                <w:lang w:eastAsia="zh-CN"/>
              </w:rPr>
              <w:t>四川淼帆科技有限公司</w:t>
            </w:r>
            <w:r>
              <w:rPr>
                <w:rFonts w:ascii="宋体" w:hAnsi="宋体" w:eastAsia="宋体" w:cs="宋体"/>
                <w:sz w:val="28"/>
                <w:szCs w:val="28"/>
              </w:rPr>
              <w:t>投资</w:t>
            </w:r>
            <w:r>
              <w:rPr>
                <w:rFonts w:hint="eastAsia" w:ascii="Times New Roman" w:hAnsi="Times New Roman" w:eastAsia="宋体" w:cs="Times New Roman"/>
                <w:sz w:val="28"/>
                <w:szCs w:val="28"/>
                <w:lang w:val="en-US" w:eastAsia="zh-CN"/>
              </w:rPr>
              <w:t>8</w:t>
            </w:r>
            <w:r>
              <w:rPr>
                <w:rFonts w:hint="eastAsia" w:ascii="Times New Roman" w:hAnsi="Times New Roman" w:eastAsia="宋体" w:cs="Times New Roman"/>
                <w:sz w:val="28"/>
                <w:szCs w:val="28"/>
                <w:lang w:eastAsia="zh-CN"/>
              </w:rPr>
              <w:t>00</w:t>
            </w:r>
            <w:r>
              <w:rPr>
                <w:rFonts w:ascii="Times New Roman" w:hAnsi="Times New Roman" w:eastAsia="Times New Roman" w:cs="Times New Roman"/>
                <w:sz w:val="28"/>
                <w:szCs w:val="28"/>
              </w:rPr>
              <w:t xml:space="preserve"> </w:t>
            </w:r>
            <w:r>
              <w:rPr>
                <w:rFonts w:ascii="宋体" w:hAnsi="宋体" w:eastAsia="宋体" w:cs="宋体"/>
                <w:sz w:val="28"/>
                <w:szCs w:val="28"/>
              </w:rPr>
              <w:t>万元在泸州市龙马潭区双加镇</w:t>
            </w:r>
            <w:r>
              <w:rPr>
                <w:rFonts w:ascii="宋体" w:hAnsi="宋体" w:eastAsia="宋体" w:cs="宋体"/>
                <w:spacing w:val="-3"/>
                <w:sz w:val="28"/>
                <w:szCs w:val="28"/>
              </w:rPr>
              <w:t xml:space="preserve">双加社区 </w:t>
            </w:r>
            <w:r>
              <w:rPr>
                <w:rFonts w:ascii="Times New Roman" w:hAnsi="Times New Roman" w:eastAsia="Times New Roman" w:cs="Times New Roman"/>
                <w:spacing w:val="-3"/>
                <w:sz w:val="28"/>
                <w:szCs w:val="28"/>
              </w:rPr>
              <w:t xml:space="preserve">1 </w:t>
            </w:r>
            <w:r>
              <w:rPr>
                <w:rFonts w:ascii="宋体" w:hAnsi="宋体" w:eastAsia="宋体" w:cs="宋体"/>
                <w:spacing w:val="-3"/>
                <w:sz w:val="28"/>
                <w:szCs w:val="28"/>
              </w:rPr>
              <w:t>号</w:t>
            </w:r>
            <w:r>
              <w:rPr>
                <w:rFonts w:ascii="Times New Roman" w:hAnsi="Times New Roman" w:eastAsia="Times New Roman" w:cs="Times New Roman"/>
                <w:sz w:val="28"/>
                <w:szCs w:val="28"/>
              </w:rPr>
              <w:t>A</w:t>
            </w:r>
            <w:r>
              <w:rPr>
                <w:rFonts w:ascii="Times New Roman" w:hAnsi="Times New Roman" w:eastAsia="Times New Roman" w:cs="Times New Roman"/>
                <w:spacing w:val="-3"/>
                <w:sz w:val="28"/>
                <w:szCs w:val="28"/>
              </w:rPr>
              <w:t xml:space="preserve">9 </w:t>
            </w:r>
            <w:r>
              <w:rPr>
                <w:rFonts w:ascii="宋体" w:hAnsi="宋体" w:eastAsia="宋体" w:cs="宋体"/>
                <w:spacing w:val="-3"/>
                <w:sz w:val="28"/>
                <w:szCs w:val="28"/>
              </w:rPr>
              <w:t>栋建设</w:t>
            </w:r>
            <w:r>
              <w:rPr>
                <w:rFonts w:hint="eastAsia" w:ascii="宋体" w:hAnsi="宋体" w:eastAsia="宋体" w:cs="宋体"/>
                <w:spacing w:val="-3"/>
                <w:sz w:val="28"/>
                <w:szCs w:val="28"/>
                <w:lang w:eastAsia="zh-CN"/>
              </w:rPr>
              <w:t>年产1000吨镭射膜建设项目</w:t>
            </w:r>
            <w:r>
              <w:rPr>
                <w:rFonts w:ascii="宋体" w:hAnsi="宋体" w:eastAsia="宋体" w:cs="宋体"/>
                <w:spacing w:val="-3"/>
                <w:sz w:val="28"/>
                <w:szCs w:val="28"/>
              </w:rPr>
              <w:t>，</w:t>
            </w:r>
            <w:r>
              <w:rPr>
                <w:rFonts w:hint="default" w:ascii="Times New Roman" w:hAnsi="Times New Roman" w:eastAsia="宋体" w:cs="Times New Roman"/>
                <w:color w:val="auto"/>
                <w:kern w:val="0"/>
                <w:sz w:val="28"/>
                <w:szCs w:val="28"/>
                <w:lang w:val="en-US" w:eastAsia="zh-CN" w:bidi="ar"/>
              </w:rPr>
              <w:t>租用四川纳兴实业集团公司场地2600㎡，建设一条年产1000吨镭射膜生产线。项目购置模压机、复卷机、分切机、镀铝机等1</w:t>
            </w:r>
            <w:r>
              <w:rPr>
                <w:rFonts w:hint="eastAsia" w:ascii="Times New Roman" w:hAnsi="Times New Roman" w:eastAsia="宋体" w:cs="Times New Roman"/>
                <w:color w:val="auto"/>
                <w:kern w:val="0"/>
                <w:sz w:val="28"/>
                <w:szCs w:val="28"/>
                <w:lang w:val="en-US" w:eastAsia="zh-CN" w:bidi="ar"/>
              </w:rPr>
              <w:t>0</w:t>
            </w:r>
            <w:r>
              <w:rPr>
                <w:rFonts w:hint="default" w:ascii="Times New Roman" w:hAnsi="Times New Roman" w:eastAsia="宋体" w:cs="Times New Roman"/>
                <w:color w:val="auto"/>
                <w:kern w:val="0"/>
                <w:sz w:val="28"/>
                <w:szCs w:val="28"/>
                <w:lang w:val="en-US" w:eastAsia="zh-CN" w:bidi="ar"/>
              </w:rPr>
              <w:t>台设备及配套设备设施。</w:t>
            </w:r>
          </w:p>
          <w:p>
            <w:pPr>
              <w:pStyle w:val="1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outlineLvl w:val="9"/>
              <w:rPr>
                <w:rFonts w:hint="eastAsia" w:ascii="宋体" w:hAnsi="宋体" w:eastAsia="宋体" w:cs="宋体"/>
                <w:color w:val="auto"/>
                <w:spacing w:val="-9"/>
                <w:kern w:val="2"/>
                <w:sz w:val="28"/>
                <w:szCs w:val="28"/>
                <w:highlight w:val="none"/>
                <w:lang w:val="en-US" w:eastAsia="zh-CN" w:bidi="ar-SA"/>
              </w:rPr>
            </w:pPr>
            <w:r>
              <w:rPr>
                <w:rFonts w:hint="eastAsia" w:ascii="宋体" w:hAnsi="宋体" w:eastAsia="宋体" w:cs="宋体"/>
                <w:sz w:val="28"/>
                <w:szCs w:val="28"/>
                <w:highlight w:val="none"/>
                <w:lang w:val="en-US" w:eastAsia="zh-CN"/>
              </w:rPr>
              <w:t xml:space="preserve">本项目总投资 </w:t>
            </w:r>
            <w:r>
              <w:rPr>
                <w:rFonts w:hint="eastAsia" w:ascii="宋体" w:hAnsi="宋体" w:eastAsia="宋体" w:cs="宋体"/>
                <w:color w:val="auto"/>
                <w:sz w:val="28"/>
                <w:szCs w:val="28"/>
                <w:lang w:val="en-US" w:eastAsia="zh-CN"/>
              </w:rPr>
              <w:t>800</w:t>
            </w:r>
            <w:r>
              <w:rPr>
                <w:rFonts w:hint="eastAsia" w:ascii="宋体" w:hAnsi="宋体" w:eastAsia="宋体" w:cs="宋体"/>
                <w:sz w:val="28"/>
                <w:szCs w:val="28"/>
                <w:highlight w:val="none"/>
                <w:lang w:val="en-US" w:eastAsia="zh-CN"/>
              </w:rPr>
              <w:t xml:space="preserve"> 万元，本项目定员20人，</w:t>
            </w:r>
            <w:r>
              <w:rPr>
                <w:rFonts w:hint="default" w:ascii="Times New Roman" w:hAnsi="Times New Roman" w:eastAsia="宋体" w:cs="Times New Roman"/>
                <w:bCs/>
                <w:color w:val="auto"/>
                <w:sz w:val="28"/>
                <w:szCs w:val="28"/>
                <w:highlight w:val="none"/>
                <w:lang w:eastAsia="zh-CN"/>
              </w:rPr>
              <w:t>实行</w:t>
            </w:r>
            <w:r>
              <w:rPr>
                <w:rFonts w:hint="default" w:ascii="Times New Roman" w:hAnsi="Times New Roman" w:eastAsia="宋体" w:cs="Times New Roman"/>
                <w:bCs/>
                <w:color w:val="auto"/>
                <w:sz w:val="28"/>
                <w:szCs w:val="28"/>
                <w:highlight w:val="none"/>
                <w:lang w:val="en-US" w:eastAsia="zh-CN"/>
              </w:rPr>
              <w:t>2</w:t>
            </w:r>
            <w:r>
              <w:rPr>
                <w:rFonts w:hint="default" w:ascii="Times New Roman" w:hAnsi="Times New Roman" w:eastAsia="宋体" w:cs="Times New Roman"/>
                <w:bCs/>
                <w:color w:val="auto"/>
                <w:sz w:val="28"/>
                <w:szCs w:val="28"/>
                <w:highlight w:val="none"/>
              </w:rPr>
              <w:t>班制，</w:t>
            </w:r>
            <w:r>
              <w:rPr>
                <w:rFonts w:hint="eastAsia" w:ascii="宋体" w:hAnsi="宋体" w:eastAsia="宋体" w:cs="宋体"/>
                <w:sz w:val="28"/>
                <w:szCs w:val="28"/>
                <w:highlight w:val="none"/>
                <w:lang w:val="en-US" w:eastAsia="zh-CN"/>
              </w:rPr>
              <w:t>日工作12小时，年工作天数约300天。</w:t>
            </w:r>
          </w:p>
          <w:p>
            <w:pPr>
              <w:pStyle w:val="2"/>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3、验收工作由来</w:t>
            </w:r>
          </w:p>
          <w:p>
            <w:pPr>
              <w:pStyle w:val="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根据《中华人民共和国环境保护法》、《建设项目环境保护管理条例》、《建设项目竣工环境保护验收调查技术规范》、《关于发布&lt;建设项目竣工环境保护验收暂行办法&gt;的公告》（国环规环评[2017]4号）及《建设项目竣工环境保护验收技术指南污染影响类》（生态环境部，2018.5.16）等相关规定，</w:t>
            </w:r>
            <w:r>
              <w:rPr>
                <w:rFonts w:hint="eastAsia" w:ascii="宋体" w:hAnsi="宋体" w:cs="宋体"/>
                <w:color w:val="auto"/>
                <w:spacing w:val="-9"/>
                <w:sz w:val="28"/>
                <w:szCs w:val="28"/>
                <w:highlight w:val="none"/>
                <w:lang w:val="en-US" w:eastAsia="zh-CN"/>
              </w:rPr>
              <w:t>四川淼帆科技有限公司</w:t>
            </w:r>
            <w:r>
              <w:rPr>
                <w:rFonts w:hint="eastAsia" w:ascii="宋体" w:hAnsi="宋体" w:eastAsia="宋体" w:cs="宋体"/>
                <w:color w:val="auto"/>
                <w:spacing w:val="-9"/>
                <w:sz w:val="28"/>
                <w:szCs w:val="28"/>
                <w:highlight w:val="none"/>
                <w:lang w:eastAsia="zh-CN"/>
              </w:rPr>
              <w:t>组织编制</w:t>
            </w:r>
            <w:r>
              <w:rPr>
                <w:rFonts w:hint="eastAsia" w:ascii="宋体" w:hAnsi="宋体" w:cs="宋体"/>
                <w:color w:val="auto"/>
                <w:spacing w:val="-9"/>
                <w:sz w:val="28"/>
                <w:szCs w:val="28"/>
                <w:highlight w:val="none"/>
                <w:lang w:eastAsia="zh-CN"/>
              </w:rPr>
              <w:t>年产1000吨镭射膜建设项目</w:t>
            </w:r>
            <w:r>
              <w:rPr>
                <w:rFonts w:hint="eastAsia" w:ascii="宋体" w:hAnsi="宋体" w:eastAsia="宋体" w:cs="宋体"/>
                <w:color w:val="auto"/>
                <w:spacing w:val="-9"/>
                <w:sz w:val="28"/>
                <w:szCs w:val="28"/>
                <w:highlight w:val="none"/>
                <w:lang w:eastAsia="zh-CN"/>
              </w:rPr>
              <w:t>竣工环境保护验收监测报告表编制工作。</w:t>
            </w:r>
          </w:p>
          <w:p>
            <w:pPr>
              <w:pStyle w:val="2"/>
              <w:keepNext w:val="0"/>
              <w:keepLines w:val="0"/>
              <w:pageBreakBefore w:val="0"/>
              <w:wordWrap/>
              <w:topLinePunct w:val="0"/>
              <w:autoSpaceDE/>
              <w:autoSpaceDN/>
              <w:bidi w:val="0"/>
              <w:spacing w:after="0" w:line="360" w:lineRule="auto"/>
              <w:rPr>
                <w:rFonts w:hint="eastAsia" w:ascii="宋体" w:hAnsi="宋体" w:eastAsia="宋体" w:cs="宋体"/>
                <w:color w:val="FF0000"/>
                <w:spacing w:val="-9"/>
                <w:sz w:val="28"/>
                <w:szCs w:val="28"/>
                <w:highlight w:val="none"/>
                <w:lang w:eastAsia="zh-CN"/>
              </w:rPr>
            </w:pPr>
            <w:r>
              <w:rPr>
                <w:rFonts w:hint="eastAsia" w:ascii="宋体" w:hAnsi="宋体" w:eastAsia="宋体" w:cs="宋体"/>
                <w:color w:val="auto"/>
                <w:spacing w:val="-9"/>
                <w:sz w:val="28"/>
                <w:szCs w:val="28"/>
                <w:highlight w:val="none"/>
                <w:lang w:eastAsia="zh-CN"/>
              </w:rPr>
              <w:t>编制工作人员对项目实际建设情况及周围环境状况进行了实地踏勘、资料收集，并认真研究了相关技术资料，同时对环境敏感点、环保措施的执行情况等方面进行了重点调查，</w:t>
            </w:r>
            <w:r>
              <w:rPr>
                <w:rFonts w:hint="eastAsia" w:ascii="宋体" w:hAnsi="宋体" w:eastAsia="宋体" w:cs="宋体"/>
                <w:color w:val="auto"/>
                <w:spacing w:val="-9"/>
                <w:sz w:val="28"/>
                <w:szCs w:val="28"/>
                <w:highlight w:val="none"/>
                <w:lang w:val="en-US" w:eastAsia="zh-CN"/>
              </w:rPr>
              <w:t>2023年8月15日至8月16日</w:t>
            </w:r>
            <w:r>
              <w:rPr>
                <w:rFonts w:hint="eastAsia" w:ascii="宋体" w:hAnsi="宋体" w:eastAsia="宋体" w:cs="宋体"/>
                <w:color w:val="auto"/>
                <w:spacing w:val="-9"/>
                <w:sz w:val="28"/>
                <w:szCs w:val="28"/>
                <w:highlight w:val="none"/>
                <w:lang w:eastAsia="zh-CN"/>
              </w:rPr>
              <w:t>开展竣工环境保护验收现场监测。</w:t>
            </w:r>
          </w:p>
          <w:p>
            <w:pPr>
              <w:pStyle w:val="2"/>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4、验收范围与内容</w:t>
            </w:r>
          </w:p>
          <w:p>
            <w:pPr>
              <w:pStyle w:val="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（1）验收范围</w:t>
            </w:r>
          </w:p>
          <w:p>
            <w:pPr>
              <w:pStyle w:val="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依据现场踏勘，对照环评文件及其批复文件，验收与环评阶段项目建设性质、规模、建设地点、环保设施等均未发生明显变化，以工程实际建设内容确定环保竣工验收范围。</w:t>
            </w:r>
          </w:p>
          <w:p>
            <w:pPr>
              <w:pStyle w:val="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p>
          <w:p>
            <w:pPr>
              <w:pStyle w:val="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（2）验收内容</w:t>
            </w:r>
          </w:p>
          <w:p>
            <w:pPr>
              <w:pStyle w:val="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1）工程建设内容变更情况调查；</w:t>
            </w:r>
          </w:p>
          <w:p>
            <w:pPr>
              <w:pStyle w:val="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2）环境敏感目标情况调查；</w:t>
            </w:r>
          </w:p>
          <w:p>
            <w:pPr>
              <w:pStyle w:val="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3）施工期、运营期环境影响变化情况调查；</w:t>
            </w:r>
          </w:p>
          <w:p>
            <w:pPr>
              <w:pStyle w:val="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4）施工期、运营期环境保护措施及环保投资落实情况调查；</w:t>
            </w:r>
          </w:p>
          <w:p>
            <w:pPr>
              <w:pStyle w:val="30"/>
              <w:ind w:left="0" w:leftChars="0" w:firstLine="524" w:firstLineChars="200"/>
              <w:rPr>
                <w:rFonts w:hint="eastAsia" w:ascii="宋体" w:hAnsi="宋体" w:eastAsia="宋体" w:cs="宋体"/>
                <w:sz w:val="28"/>
                <w:szCs w:val="28"/>
              </w:rPr>
            </w:pPr>
            <w:r>
              <w:rPr>
                <w:rFonts w:hint="eastAsia" w:ascii="宋体" w:hAnsi="宋体" w:eastAsia="宋体" w:cs="宋体"/>
                <w:color w:val="auto"/>
                <w:spacing w:val="-9"/>
                <w:sz w:val="28"/>
                <w:szCs w:val="28"/>
                <w:highlight w:val="none"/>
                <w:lang w:eastAsia="zh-CN"/>
              </w:rPr>
              <w:t>5）环境管理及监控计划落实情况调查。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9" w:hRule="atLeast"/>
          <w:jc w:val="center"/>
        </w:trPr>
        <w:tc>
          <w:tcPr>
            <w:tcW w:w="1389" w:type="dxa"/>
            <w:noWrap w:val="0"/>
            <w:vAlign w:val="center"/>
          </w:tcPr>
          <w:p>
            <w:pPr>
              <w:spacing w:after="0" w:afterLines="0"/>
              <w:jc w:val="center"/>
              <w:rPr>
                <w:rFonts w:hint="eastAsia" w:ascii="宋体" w:hAnsi="宋体" w:eastAsia="宋体" w:cs="宋体"/>
                <w:color w:val="000000"/>
                <w:sz w:val="28"/>
                <w:szCs w:val="28"/>
              </w:rPr>
            </w:pPr>
            <w:r>
              <w:rPr>
                <w:rFonts w:hint="eastAsia" w:ascii="宋体" w:hAnsi="宋体" w:eastAsia="宋体" w:cs="宋体"/>
                <w:color w:val="auto"/>
                <w:sz w:val="28"/>
                <w:szCs w:val="28"/>
              </w:rPr>
              <w:t>验收监测评价标准、标号、级别、限值</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1、废气</w:t>
            </w:r>
          </w:p>
          <w:p>
            <w:pPr>
              <w:widowControl/>
              <w:snapToGrid w:val="0"/>
              <w:spacing w:line="360" w:lineRule="auto"/>
              <w:ind w:firstLine="420"/>
              <w:rPr>
                <w:rFonts w:hint="eastAsia" w:ascii="宋体" w:hAnsi="宋体" w:eastAsia="宋体" w:cs="宋体"/>
                <w:bCs/>
                <w:spacing w:val="-2"/>
                <w:sz w:val="28"/>
                <w:szCs w:val="28"/>
                <w:lang w:eastAsia="zh-CN"/>
              </w:rPr>
            </w:pPr>
            <w:r>
              <w:rPr>
                <w:rFonts w:hint="eastAsia" w:ascii="宋体" w:hAnsi="宋体" w:eastAsia="宋体" w:cs="宋体"/>
                <w:bCs/>
                <w:spacing w:val="-2"/>
                <w:sz w:val="28"/>
                <w:szCs w:val="28"/>
                <w:lang w:eastAsia="zh-CN"/>
              </w:rPr>
              <w:t>项目营运期废气有组织废气</w:t>
            </w:r>
            <w:r>
              <w:rPr>
                <w:rFonts w:hint="default" w:ascii="Times New Roman" w:hAnsi="Times New Roman" w:eastAsia="宋体" w:cs="Times New Roman"/>
                <w:color w:val="auto"/>
                <w:sz w:val="28"/>
                <w:szCs w:val="28"/>
                <w:lang w:eastAsia="zh-CN"/>
              </w:rPr>
              <w:t>VOCs</w:t>
            </w:r>
            <w:r>
              <w:rPr>
                <w:rFonts w:hint="eastAsia" w:ascii="Times New Roman" w:hAnsi="Times New Roman" w:eastAsia="宋体" w:cs="Times New Roman"/>
                <w:color w:val="auto"/>
                <w:sz w:val="28"/>
                <w:szCs w:val="28"/>
                <w:lang w:eastAsia="zh-CN"/>
              </w:rPr>
              <w:t>（以非甲烷总烃计）执行</w:t>
            </w:r>
            <w:r>
              <w:rPr>
                <w:rFonts w:hint="default" w:ascii="Times New Roman" w:hAnsi="Times New Roman" w:eastAsia="宋体" w:cs="Times New Roman"/>
                <w:color w:val="auto"/>
                <w:sz w:val="28"/>
                <w:szCs w:val="28"/>
                <w:lang w:eastAsia="zh-CN"/>
              </w:rPr>
              <w:t>《四川省固定污染源大气挥发性有机物排放标准》（DB51/2377-2017）表</w:t>
            </w:r>
            <w:r>
              <w:rPr>
                <w:rFonts w:hint="eastAsia" w:ascii="Times New Roman" w:hAnsi="Times New Roman" w:eastAsia="宋体" w:cs="Times New Roman"/>
                <w:color w:val="auto"/>
                <w:sz w:val="28"/>
                <w:szCs w:val="28"/>
                <w:lang w:val="en-US" w:eastAsia="zh-CN"/>
              </w:rPr>
              <w:t>3</w:t>
            </w:r>
            <w:r>
              <w:rPr>
                <w:rFonts w:hint="eastAsia" w:ascii="Times New Roman" w:hAnsi="Times New Roman" w:eastAsia="宋体" w:cs="Times New Roman"/>
                <w:color w:val="auto"/>
                <w:sz w:val="28"/>
                <w:szCs w:val="28"/>
                <w:lang w:eastAsia="zh-CN"/>
              </w:rPr>
              <w:t>标准。</w:t>
            </w:r>
          </w:p>
          <w:p>
            <w:pPr>
              <w:widowControl/>
              <w:snapToGrid w:val="0"/>
              <w:spacing w:line="360" w:lineRule="auto"/>
              <w:ind w:firstLine="420"/>
              <w:rPr>
                <w:rFonts w:hint="eastAsia" w:ascii="Times New Roman" w:hAnsi="Times New Roman" w:eastAsia="宋体" w:cs="Times New Roman"/>
                <w:color w:val="auto"/>
                <w:sz w:val="24"/>
                <w:szCs w:val="24"/>
                <w:lang w:eastAsia="zh-CN"/>
              </w:rPr>
            </w:pPr>
            <w:r>
              <w:rPr>
                <w:rFonts w:hint="eastAsia" w:ascii="宋体" w:hAnsi="宋体" w:eastAsia="宋体" w:cs="宋体"/>
                <w:bCs/>
                <w:spacing w:val="-2"/>
                <w:sz w:val="28"/>
                <w:szCs w:val="28"/>
                <w:lang w:eastAsia="zh-CN"/>
              </w:rPr>
              <w:t>无组织废气</w:t>
            </w:r>
            <w:r>
              <w:rPr>
                <w:rFonts w:hint="default" w:ascii="Times New Roman" w:hAnsi="Times New Roman" w:eastAsia="宋体" w:cs="Times New Roman"/>
                <w:color w:val="auto"/>
                <w:sz w:val="28"/>
                <w:szCs w:val="28"/>
                <w:lang w:eastAsia="zh-CN"/>
              </w:rPr>
              <w:t>VOCs</w:t>
            </w:r>
            <w:r>
              <w:rPr>
                <w:rFonts w:hint="eastAsia" w:ascii="Times New Roman" w:hAnsi="Times New Roman" w:eastAsia="宋体" w:cs="Times New Roman"/>
                <w:color w:val="auto"/>
                <w:sz w:val="28"/>
                <w:szCs w:val="28"/>
                <w:lang w:eastAsia="zh-CN"/>
              </w:rPr>
              <w:t>（以非甲烷总烃计）执行</w:t>
            </w:r>
            <w:r>
              <w:rPr>
                <w:rFonts w:hint="default" w:ascii="Times New Roman" w:hAnsi="Times New Roman" w:eastAsia="宋体" w:cs="Times New Roman"/>
                <w:color w:val="auto"/>
                <w:sz w:val="28"/>
                <w:szCs w:val="28"/>
                <w:lang w:eastAsia="zh-CN"/>
              </w:rPr>
              <w:t>《四川省固定污染源大气挥发性有机物排放标准》（DB51/2377-2017）表</w:t>
            </w:r>
            <w:r>
              <w:rPr>
                <w:rFonts w:hint="eastAsia" w:ascii="Times New Roman" w:hAnsi="Times New Roman" w:eastAsia="宋体" w:cs="Times New Roman"/>
                <w:color w:val="auto"/>
                <w:sz w:val="28"/>
                <w:szCs w:val="28"/>
                <w:lang w:val="en-US" w:eastAsia="zh-CN"/>
              </w:rPr>
              <w:t>5</w:t>
            </w:r>
            <w:r>
              <w:rPr>
                <w:rFonts w:hint="eastAsia" w:ascii="Times New Roman" w:hAnsi="Times New Roman" w:eastAsia="宋体" w:cs="Times New Roman"/>
                <w:color w:val="auto"/>
                <w:sz w:val="28"/>
                <w:szCs w:val="28"/>
                <w:lang w:eastAsia="zh-CN"/>
              </w:rPr>
              <w:t>标准；</w:t>
            </w:r>
            <w:r>
              <w:rPr>
                <w:rFonts w:hint="eastAsia" w:ascii="Times New Roman" w:hAnsi="Times New Roman" w:eastAsia="宋体" w:cs="Times New Roman"/>
                <w:color w:val="auto"/>
                <w:sz w:val="28"/>
                <w:szCs w:val="28"/>
                <w:lang w:val="en-US" w:eastAsia="zh-CN"/>
              </w:rPr>
              <w:t>NMHC执行</w:t>
            </w:r>
            <w:r>
              <w:rPr>
                <w:rFonts w:hint="default" w:ascii="Times New Roman" w:hAnsi="Times New Roman" w:eastAsia="宋体" w:cs="Times New Roman"/>
                <w:color w:val="auto"/>
                <w:sz w:val="28"/>
                <w:szCs w:val="28"/>
                <w:lang w:eastAsia="zh-CN"/>
              </w:rPr>
              <w:t>《挥发性有机物无组织排放控制标准》( GB37822-2019)</w:t>
            </w:r>
            <w:r>
              <w:rPr>
                <w:rFonts w:hint="eastAsia" w:ascii="Times New Roman" w:hAnsi="Times New Roman" w:eastAsia="宋体" w:cs="Times New Roman"/>
                <w:color w:val="auto"/>
                <w:sz w:val="28"/>
                <w:szCs w:val="28"/>
                <w:lang w:eastAsia="zh-CN"/>
              </w:rPr>
              <w:t>标准。具体标准值如下：</w:t>
            </w:r>
          </w:p>
          <w:p>
            <w:pPr>
              <w:pStyle w:val="63"/>
              <w:snapToGrid w:val="0"/>
              <w:spacing w:line="240" w:lineRule="auto"/>
              <w:ind w:firstLine="0"/>
              <w:jc w:val="center"/>
              <w:rPr>
                <w:rFonts w:hint="default" w:ascii="Times New Roman" w:hAnsi="Times New Roman" w:eastAsia="宋体" w:cs="Times New Roman"/>
                <w:b/>
                <w:color w:val="auto"/>
                <w:sz w:val="21"/>
                <w:szCs w:val="24"/>
              </w:rPr>
            </w:pPr>
            <w:r>
              <w:rPr>
                <w:rFonts w:hint="default" w:ascii="Times New Roman" w:hAnsi="Times New Roman" w:eastAsia="宋体" w:cs="Times New Roman"/>
                <w:b/>
                <w:color w:val="auto"/>
                <w:sz w:val="21"/>
                <w:szCs w:val="24"/>
              </w:rPr>
              <w:t>表</w:t>
            </w:r>
            <w:r>
              <w:rPr>
                <w:rFonts w:hint="eastAsia" w:ascii="Times New Roman" w:hAnsi="Times New Roman" w:eastAsia="宋体" w:cs="Times New Roman"/>
                <w:b/>
                <w:color w:val="auto"/>
                <w:sz w:val="21"/>
                <w:szCs w:val="24"/>
                <w:lang w:val="en-US" w:eastAsia="zh-CN"/>
              </w:rPr>
              <w:t>1</w:t>
            </w:r>
            <w:r>
              <w:rPr>
                <w:rFonts w:hint="default" w:ascii="Times New Roman" w:hAnsi="Times New Roman" w:eastAsia="宋体" w:cs="Times New Roman"/>
                <w:b/>
                <w:color w:val="auto"/>
                <w:sz w:val="21"/>
                <w:szCs w:val="24"/>
              </w:rPr>
              <w:t>-</w:t>
            </w:r>
            <w:r>
              <w:rPr>
                <w:rFonts w:hint="eastAsia" w:ascii="Times New Roman" w:hAnsi="Times New Roman" w:eastAsia="宋体" w:cs="Times New Roman"/>
                <w:b/>
                <w:color w:val="auto"/>
                <w:sz w:val="21"/>
                <w:szCs w:val="24"/>
                <w:lang w:val="en-US" w:eastAsia="zh-CN"/>
              </w:rPr>
              <w:t>1</w:t>
            </w:r>
            <w:r>
              <w:rPr>
                <w:rFonts w:hint="default" w:ascii="Times New Roman" w:hAnsi="Times New Roman" w:eastAsia="宋体" w:cs="Times New Roman"/>
                <w:b/>
                <w:color w:val="auto"/>
                <w:sz w:val="21"/>
                <w:szCs w:val="24"/>
              </w:rPr>
              <w:t xml:space="preserve">   大气污染物综合排放标准</w:t>
            </w:r>
          </w:p>
          <w:tbl>
            <w:tblPr>
              <w:tblStyle w:val="31"/>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672"/>
              <w:gridCol w:w="1107"/>
              <w:gridCol w:w="762"/>
              <w:gridCol w:w="710"/>
              <w:gridCol w:w="516"/>
              <w:gridCol w:w="1109"/>
              <w:gridCol w:w="20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0" w:hRule="atLeast"/>
              </w:trPr>
              <w:tc>
                <w:tcPr>
                  <w:tcW w:w="486" w:type="pct"/>
                  <w:vMerge w:val="restar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污染物</w:t>
                  </w:r>
                </w:p>
              </w:tc>
              <w:tc>
                <w:tcPr>
                  <w:tcW w:w="800" w:type="pct"/>
                  <w:vMerge w:val="restar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最高允许排放浓度（mg/m</w:t>
                  </w:r>
                  <w:r>
                    <w:rPr>
                      <w:rFonts w:hint="default" w:ascii="Times New Roman" w:hAnsi="Times New Roman" w:eastAsia="宋体" w:cs="Times New Roman"/>
                      <w:b/>
                      <w:bCs/>
                      <w:color w:val="auto"/>
                      <w:szCs w:val="21"/>
                      <w:vertAlign w:val="superscript"/>
                    </w:rPr>
                    <w:t>3</w:t>
                  </w:r>
                  <w:r>
                    <w:rPr>
                      <w:rFonts w:hint="default" w:ascii="Times New Roman" w:hAnsi="Times New Roman" w:eastAsia="宋体" w:cs="Times New Roman"/>
                      <w:b/>
                      <w:bCs/>
                      <w:color w:val="auto"/>
                      <w:szCs w:val="21"/>
                    </w:rPr>
                    <w:t>）</w:t>
                  </w:r>
                </w:p>
              </w:tc>
              <w:tc>
                <w:tcPr>
                  <w:tcW w:w="1064" w:type="pct"/>
                  <w:gridSpan w:val="2"/>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最高允许排放速率（kg/h）</w:t>
                  </w:r>
                </w:p>
              </w:tc>
              <w:tc>
                <w:tcPr>
                  <w:tcW w:w="1175" w:type="pct"/>
                  <w:gridSpan w:val="2"/>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无组织排放监控浓度限值</w:t>
                  </w:r>
                </w:p>
              </w:tc>
              <w:tc>
                <w:tcPr>
                  <w:tcW w:w="1472" w:type="pct"/>
                  <w:vMerge w:val="restart"/>
                  <w:noWrap w:val="0"/>
                  <w:vAlign w:val="center"/>
                </w:tcPr>
                <w:p>
                  <w:pPr>
                    <w:spacing w:line="240" w:lineRule="exact"/>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0" w:hRule="atLeast"/>
              </w:trPr>
              <w:tc>
                <w:tcPr>
                  <w:tcW w:w="486" w:type="pct"/>
                  <w:vMerge w:val="continue"/>
                  <w:noWrap w:val="0"/>
                  <w:vAlign w:val="center"/>
                </w:tcPr>
                <w:p>
                  <w:pPr>
                    <w:spacing w:line="240" w:lineRule="exact"/>
                    <w:jc w:val="center"/>
                    <w:rPr>
                      <w:rFonts w:hint="default" w:ascii="Times New Roman" w:hAnsi="Times New Roman" w:eastAsia="宋体" w:cs="Times New Roman"/>
                      <w:color w:val="auto"/>
                      <w:szCs w:val="21"/>
                    </w:rPr>
                  </w:pPr>
                </w:p>
              </w:tc>
              <w:tc>
                <w:tcPr>
                  <w:tcW w:w="800" w:type="pct"/>
                  <w:vMerge w:val="continue"/>
                  <w:noWrap w:val="0"/>
                  <w:vAlign w:val="center"/>
                </w:tcPr>
                <w:p>
                  <w:pPr>
                    <w:spacing w:line="240" w:lineRule="exact"/>
                    <w:jc w:val="center"/>
                    <w:rPr>
                      <w:rFonts w:hint="default" w:ascii="Times New Roman" w:hAnsi="Times New Roman" w:eastAsia="宋体" w:cs="Times New Roman"/>
                      <w:color w:val="auto"/>
                      <w:szCs w:val="21"/>
                    </w:rPr>
                  </w:pPr>
                </w:p>
              </w:tc>
              <w:tc>
                <w:tcPr>
                  <w:tcW w:w="551" w:type="pc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排气筒高度（m）</w:t>
                  </w:r>
                </w:p>
              </w:tc>
              <w:tc>
                <w:tcPr>
                  <w:tcW w:w="513" w:type="pc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二级限值</w:t>
                  </w:r>
                </w:p>
              </w:tc>
              <w:tc>
                <w:tcPr>
                  <w:tcW w:w="373" w:type="pc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监控点</w:t>
                  </w:r>
                </w:p>
              </w:tc>
              <w:tc>
                <w:tcPr>
                  <w:tcW w:w="801" w:type="pc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浓度（mg/m</w:t>
                  </w:r>
                  <w:r>
                    <w:rPr>
                      <w:rFonts w:hint="default" w:ascii="Times New Roman" w:hAnsi="Times New Roman" w:eastAsia="宋体" w:cs="Times New Roman"/>
                      <w:b/>
                      <w:bCs/>
                      <w:color w:val="auto"/>
                      <w:szCs w:val="21"/>
                      <w:vertAlign w:val="superscript"/>
                    </w:rPr>
                    <w:t>3</w:t>
                  </w:r>
                  <w:r>
                    <w:rPr>
                      <w:rFonts w:hint="default" w:ascii="Times New Roman" w:hAnsi="Times New Roman" w:eastAsia="宋体" w:cs="Times New Roman"/>
                      <w:b/>
                      <w:bCs/>
                      <w:color w:val="auto"/>
                      <w:szCs w:val="21"/>
                    </w:rPr>
                    <w:t>）</w:t>
                  </w:r>
                </w:p>
              </w:tc>
              <w:tc>
                <w:tcPr>
                  <w:tcW w:w="1472" w:type="pct"/>
                  <w:vMerge w:val="continue"/>
                  <w:noWrap w:val="0"/>
                  <w:vAlign w:val="center"/>
                </w:tcPr>
                <w:p>
                  <w:pPr>
                    <w:spacing w:line="240" w:lineRule="exact"/>
                    <w:jc w:val="center"/>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0" w:hRule="atLeast"/>
              </w:trPr>
              <w:tc>
                <w:tcPr>
                  <w:tcW w:w="486" w:type="pct"/>
                  <w:noWrap w:val="0"/>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rPr>
                    <w:t>VOCs</w:t>
                  </w:r>
                  <w:r>
                    <w:rPr>
                      <w:rFonts w:hint="eastAsia" w:ascii="Times New Roman" w:hAnsi="Times New Roman" w:eastAsia="宋体" w:cs="Times New Roman"/>
                      <w:color w:val="auto"/>
                      <w:lang w:eastAsia="zh-CN"/>
                    </w:rPr>
                    <w:t>（以非甲烷总烃计）</w:t>
                  </w:r>
                </w:p>
              </w:tc>
              <w:tc>
                <w:tcPr>
                  <w:tcW w:w="800" w:type="pct"/>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60</w:t>
                  </w:r>
                </w:p>
              </w:tc>
              <w:tc>
                <w:tcPr>
                  <w:tcW w:w="551" w:type="pct"/>
                  <w:noWrap w:val="0"/>
                  <w:vAlign w:val="center"/>
                </w:tcPr>
                <w:p>
                  <w:pPr>
                    <w:widowControl/>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513" w:type="pct"/>
                  <w:noWrap w:val="0"/>
                  <w:vAlign w:val="center"/>
                </w:tcPr>
                <w:p>
                  <w:pPr>
                    <w:widowControl/>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3.4</w:t>
                  </w:r>
                </w:p>
              </w:tc>
              <w:tc>
                <w:tcPr>
                  <w:tcW w:w="1175" w:type="pct"/>
                  <w:gridSpan w:val="2"/>
                  <w:noWrap w:val="0"/>
                  <w:vAlign w:val="center"/>
                </w:tcPr>
                <w:p>
                  <w:pPr>
                    <w:spacing w:line="2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c>
                <w:tcPr>
                  <w:tcW w:w="1472" w:type="pct"/>
                  <w:noWrap w:val="0"/>
                  <w:vAlign w:val="center"/>
                </w:tcPr>
                <w:p>
                  <w:pPr>
                    <w:spacing w:line="240" w:lineRule="exact"/>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《四川省固定污染源大气挥发性有机物排放标准》（DB51/2377-2017）</w:t>
                  </w:r>
                  <w:r>
                    <w:rPr>
                      <w:rFonts w:hint="default" w:ascii="Times New Roman" w:hAnsi="Times New Roman" w:eastAsia="宋体" w:cs="Times New Roman"/>
                      <w:color w:val="auto"/>
                      <w:lang w:eastAsia="zh-CN"/>
                    </w:rPr>
                    <w:t>表3、表5</w:t>
                  </w:r>
                </w:p>
              </w:tc>
            </w:tr>
          </w:tbl>
          <w:p>
            <w:pPr>
              <w:adjustRightInd w:val="0"/>
              <w:snapToGrid w:val="0"/>
              <w:jc w:val="center"/>
              <w:rPr>
                <w:rFonts w:hint="eastAsia" w:ascii="宋体" w:hAnsi="宋体" w:eastAsia="宋体" w:cs="宋体"/>
                <w:b/>
                <w:color w:val="auto"/>
                <w:kern w:val="0"/>
              </w:rPr>
            </w:pPr>
          </w:p>
          <w:p>
            <w:pPr>
              <w:pStyle w:val="18"/>
              <w:rPr>
                <w:rFonts w:hint="eastAsia"/>
              </w:rPr>
            </w:pPr>
          </w:p>
          <w:p>
            <w:pPr>
              <w:adjustRightInd w:val="0"/>
              <w:snapToGrid w:val="0"/>
              <w:jc w:val="center"/>
              <w:rPr>
                <w:rFonts w:hint="eastAsia" w:ascii="宋体" w:hAnsi="宋体" w:eastAsia="宋体" w:cs="宋体"/>
                <w:b/>
                <w:color w:val="auto"/>
                <w:kern w:val="0"/>
                <w:lang w:val="en-US" w:eastAsia="zh-CN"/>
              </w:rPr>
            </w:pPr>
            <w:r>
              <w:rPr>
                <w:rFonts w:hint="eastAsia" w:ascii="宋体" w:hAnsi="宋体" w:eastAsia="宋体" w:cs="宋体"/>
                <w:b/>
                <w:color w:val="auto"/>
                <w:kern w:val="0"/>
              </w:rPr>
              <w:t>表</w:t>
            </w:r>
            <w:r>
              <w:rPr>
                <w:rFonts w:hint="eastAsia" w:ascii="宋体" w:hAnsi="宋体" w:eastAsia="宋体" w:cs="宋体"/>
                <w:b/>
                <w:color w:val="auto"/>
                <w:kern w:val="0"/>
                <w:lang w:val="en-US" w:eastAsia="zh-CN"/>
              </w:rPr>
              <w:t>1-2</w:t>
            </w:r>
            <w:r>
              <w:rPr>
                <w:rFonts w:hint="eastAsia" w:ascii="宋体" w:hAnsi="宋体" w:eastAsia="宋体" w:cs="宋体"/>
                <w:b/>
                <w:color w:val="auto"/>
                <w:kern w:val="0"/>
              </w:rPr>
              <w:t xml:space="preserve">  </w:t>
            </w:r>
            <w:r>
              <w:rPr>
                <w:rFonts w:hint="eastAsia" w:ascii="宋体" w:hAnsi="宋体" w:eastAsia="宋体" w:cs="宋体"/>
                <w:b/>
                <w:color w:val="auto"/>
                <w:kern w:val="0"/>
                <w:lang w:eastAsia="zh-CN"/>
              </w:rPr>
              <w:t>厂区内</w:t>
            </w:r>
            <w:r>
              <w:rPr>
                <w:rFonts w:hint="eastAsia" w:ascii="宋体" w:hAnsi="宋体" w:eastAsia="宋体" w:cs="宋体"/>
                <w:b/>
                <w:color w:val="auto"/>
                <w:kern w:val="0"/>
                <w:lang w:val="en-US" w:eastAsia="zh-CN"/>
              </w:rPr>
              <w:t>VOCs（以非甲烷总烃计）无组织排放限值</w:t>
            </w:r>
          </w:p>
          <w:tbl>
            <w:tblPr>
              <w:tblStyle w:val="31"/>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10"/>
              <w:gridCol w:w="959"/>
              <w:gridCol w:w="1059"/>
              <w:gridCol w:w="2062"/>
              <w:gridCol w:w="18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9" w:hRule="atLeast"/>
              </w:trPr>
              <w:tc>
                <w:tcPr>
                  <w:tcW w:w="730" w:type="pct"/>
                  <w:noWrap w:val="0"/>
                  <w:vAlign w:val="center"/>
                </w:tcPr>
                <w:p>
                  <w:pPr>
                    <w:adjustRightInd w:val="0"/>
                    <w:snapToGrid w:val="0"/>
                    <w:jc w:val="center"/>
                    <w:rPr>
                      <w:rFonts w:hint="eastAsia" w:ascii="宋体" w:hAnsi="宋体" w:eastAsia="宋体" w:cs="宋体"/>
                      <w:color w:val="auto"/>
                      <w:lang w:eastAsia="zh-CN"/>
                    </w:rPr>
                  </w:pPr>
                  <w:r>
                    <w:rPr>
                      <w:rFonts w:hint="eastAsia" w:ascii="宋体" w:hAnsi="宋体" w:eastAsia="宋体" w:cs="宋体"/>
                      <w:color w:val="auto"/>
                      <w:lang w:eastAsia="zh-CN"/>
                    </w:rPr>
                    <w:t>污染物项目</w:t>
                  </w:r>
                </w:p>
              </w:tc>
              <w:tc>
                <w:tcPr>
                  <w:tcW w:w="693" w:type="pct"/>
                  <w:noWrap w:val="0"/>
                  <w:vAlign w:val="center"/>
                </w:tcPr>
                <w:p>
                  <w:pPr>
                    <w:adjustRightInd w:val="0"/>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lang w:eastAsia="zh-CN"/>
                    </w:rPr>
                    <w:t>排放限值</w:t>
                  </w:r>
                </w:p>
              </w:tc>
              <w:tc>
                <w:tcPr>
                  <w:tcW w:w="765" w:type="pct"/>
                  <w:noWrap w:val="0"/>
                  <w:vAlign w:val="center"/>
                </w:tcPr>
                <w:p>
                  <w:pPr>
                    <w:adjustRightInd w:val="0"/>
                    <w:snapToGrid w:val="0"/>
                    <w:ind w:hanging="7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lang w:eastAsia="zh-CN"/>
                    </w:rPr>
                    <w:t>特别排放限值</w:t>
                  </w:r>
                </w:p>
              </w:tc>
              <w:tc>
                <w:tcPr>
                  <w:tcW w:w="1490" w:type="pct"/>
                  <w:noWrap w:val="0"/>
                  <w:vAlign w:val="center"/>
                </w:tcPr>
                <w:p>
                  <w:pPr>
                    <w:adjustRightInd w:val="0"/>
                    <w:snapToGrid w:val="0"/>
                    <w:ind w:hanging="70"/>
                    <w:jc w:val="center"/>
                    <w:rPr>
                      <w:rFonts w:hint="eastAsia" w:ascii="宋体" w:hAnsi="宋体" w:eastAsia="宋体" w:cs="宋体"/>
                      <w:color w:val="auto"/>
                      <w:lang w:eastAsia="zh-CN"/>
                    </w:rPr>
                  </w:pPr>
                  <w:r>
                    <w:rPr>
                      <w:rFonts w:hint="eastAsia" w:ascii="宋体" w:hAnsi="宋体" w:eastAsia="宋体" w:cs="宋体"/>
                      <w:color w:val="auto"/>
                      <w:lang w:eastAsia="zh-CN"/>
                    </w:rPr>
                    <w:t>限值含义</w:t>
                  </w:r>
                </w:p>
              </w:tc>
              <w:tc>
                <w:tcPr>
                  <w:tcW w:w="1319" w:type="pct"/>
                  <w:noWrap w:val="0"/>
                  <w:vAlign w:val="center"/>
                </w:tcPr>
                <w:p>
                  <w:pPr>
                    <w:adjustRightInd w:val="0"/>
                    <w:snapToGrid w:val="0"/>
                    <w:ind w:hanging="70"/>
                    <w:jc w:val="center"/>
                    <w:rPr>
                      <w:rFonts w:hint="eastAsia" w:ascii="宋体" w:hAnsi="宋体" w:eastAsia="宋体" w:cs="宋体"/>
                      <w:color w:val="auto"/>
                      <w:lang w:eastAsia="zh-CN"/>
                    </w:rPr>
                  </w:pPr>
                  <w:r>
                    <w:rPr>
                      <w:rFonts w:hint="eastAsia" w:ascii="宋体" w:hAnsi="宋体" w:eastAsia="宋体" w:cs="宋体"/>
                      <w:color w:val="auto"/>
                      <w:lang w:eastAsia="zh-CN"/>
                    </w:rPr>
                    <w:t>无组织排放监控位置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9" w:hRule="atLeast"/>
              </w:trPr>
              <w:tc>
                <w:tcPr>
                  <w:tcW w:w="730" w:type="pct"/>
                  <w:vMerge w:val="restar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NMHC</w:t>
                  </w:r>
                </w:p>
              </w:tc>
              <w:tc>
                <w:tcPr>
                  <w:tcW w:w="693"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10</w:t>
                  </w:r>
                </w:p>
              </w:tc>
              <w:tc>
                <w:tcPr>
                  <w:tcW w:w="765"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6</w:t>
                  </w:r>
                </w:p>
              </w:tc>
              <w:tc>
                <w:tcPr>
                  <w:tcW w:w="1490"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eastAsia="zh-CN"/>
                    </w:rPr>
                    <w:t>监控点处</w:t>
                  </w:r>
                  <w:r>
                    <w:rPr>
                      <w:rFonts w:hint="eastAsia" w:ascii="宋体" w:hAnsi="宋体" w:eastAsia="宋体" w:cs="宋体"/>
                      <w:color w:val="auto"/>
                      <w:lang w:val="en-US" w:eastAsia="zh-CN"/>
                    </w:rPr>
                    <w:t>1h平均浓度值</w:t>
                  </w:r>
                </w:p>
              </w:tc>
              <w:tc>
                <w:tcPr>
                  <w:tcW w:w="1319" w:type="pct"/>
                  <w:vMerge w:val="restart"/>
                  <w:noWrap w:val="0"/>
                  <w:vAlign w:val="center"/>
                </w:tcPr>
                <w:p>
                  <w:pPr>
                    <w:adjustRightInd w:val="0"/>
                    <w:snapToGrid w:val="0"/>
                    <w:jc w:val="center"/>
                    <w:rPr>
                      <w:rFonts w:hint="eastAsia" w:ascii="宋体" w:hAnsi="宋体" w:eastAsia="宋体" w:cs="宋体"/>
                      <w:color w:val="auto"/>
                      <w:lang w:eastAsia="zh-CN"/>
                    </w:rPr>
                  </w:pPr>
                  <w:r>
                    <w:rPr>
                      <w:rFonts w:hint="eastAsia" w:ascii="宋体" w:hAnsi="宋体" w:eastAsia="宋体" w:cs="宋体"/>
                      <w:color w:val="auto"/>
                      <w:lang w:eastAsia="zh-CN"/>
                    </w:rPr>
                    <w:t>在厂房外设置监控点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9" w:hRule="atLeast"/>
              </w:trPr>
              <w:tc>
                <w:tcPr>
                  <w:tcW w:w="730" w:type="pct"/>
                  <w:vMerge w:val="continue"/>
                  <w:noWrap w:val="0"/>
                  <w:vAlign w:val="center"/>
                </w:tcPr>
                <w:p>
                  <w:pPr>
                    <w:adjustRightInd w:val="0"/>
                    <w:snapToGrid w:val="0"/>
                    <w:jc w:val="center"/>
                    <w:rPr>
                      <w:rFonts w:hint="eastAsia" w:ascii="宋体" w:hAnsi="宋体" w:eastAsia="宋体" w:cs="宋体"/>
                      <w:color w:val="auto"/>
                      <w:lang w:val="en-US" w:eastAsia="zh-CN"/>
                    </w:rPr>
                  </w:pPr>
                </w:p>
              </w:tc>
              <w:tc>
                <w:tcPr>
                  <w:tcW w:w="693"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30</w:t>
                  </w:r>
                </w:p>
              </w:tc>
              <w:tc>
                <w:tcPr>
                  <w:tcW w:w="765"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20</w:t>
                  </w:r>
                </w:p>
              </w:tc>
              <w:tc>
                <w:tcPr>
                  <w:tcW w:w="1490" w:type="pct"/>
                  <w:noWrap w:val="0"/>
                  <w:vAlign w:val="center"/>
                </w:tcPr>
                <w:p>
                  <w:pPr>
                    <w:adjustRightInd w:val="0"/>
                    <w:snapToGrid w:val="0"/>
                    <w:jc w:val="center"/>
                    <w:rPr>
                      <w:rFonts w:hint="eastAsia" w:ascii="宋体" w:hAnsi="宋体" w:eastAsia="宋体" w:cs="宋体"/>
                      <w:color w:val="auto"/>
                      <w:lang w:val="en-US"/>
                    </w:rPr>
                  </w:pPr>
                  <w:r>
                    <w:rPr>
                      <w:rFonts w:hint="eastAsia" w:ascii="宋体" w:hAnsi="宋体" w:eastAsia="宋体" w:cs="宋体"/>
                      <w:color w:val="auto"/>
                      <w:lang w:eastAsia="zh-CN"/>
                    </w:rPr>
                    <w:t>监控点处任意一次浓度值</w:t>
                  </w:r>
                  <w:r>
                    <w:rPr>
                      <w:rFonts w:hint="eastAsia" w:ascii="宋体" w:hAnsi="宋体" w:eastAsia="宋体" w:cs="宋体"/>
                      <w:color w:val="auto"/>
                      <w:lang w:val="en-US" w:eastAsia="zh-CN"/>
                    </w:rPr>
                    <w:t xml:space="preserve"> </w:t>
                  </w:r>
                </w:p>
              </w:tc>
              <w:tc>
                <w:tcPr>
                  <w:tcW w:w="1319" w:type="pct"/>
                  <w:vMerge w:val="continue"/>
                  <w:noWrap w:val="0"/>
                  <w:vAlign w:val="center"/>
                </w:tcPr>
                <w:p>
                  <w:pPr>
                    <w:adjustRightInd w:val="0"/>
                    <w:snapToGrid w:val="0"/>
                    <w:jc w:val="center"/>
                    <w:rPr>
                      <w:rFonts w:hint="eastAsia" w:ascii="宋体" w:hAnsi="宋体" w:eastAsia="宋体" w:cs="宋体"/>
                      <w:color w:val="auto"/>
                    </w:rPr>
                  </w:pPr>
                </w:p>
              </w:tc>
            </w:tr>
          </w:tbl>
          <w:p>
            <w:pPr>
              <w:pStyle w:val="36"/>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sz w:val="28"/>
                <w:szCs w:val="28"/>
                <w:lang w:val="en-US" w:eastAsia="zh-CN"/>
              </w:rPr>
            </w:pPr>
          </w:p>
          <w:p>
            <w:pPr>
              <w:pStyle w:val="36"/>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、噪声</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项目营运期</w:t>
            </w:r>
            <w:r>
              <w:rPr>
                <w:rFonts w:hint="eastAsia" w:ascii="宋体" w:hAnsi="宋体" w:eastAsia="宋体" w:cs="宋体"/>
                <w:sz w:val="28"/>
                <w:szCs w:val="28"/>
                <w:lang w:val="en-US" w:eastAsia="zh-CN"/>
              </w:rPr>
              <w:t>：厂界噪声满足《工业企业厂界环境噪声排放标准》（GB12348-2008）中的3类。</w:t>
            </w:r>
            <w:r>
              <w:rPr>
                <w:rFonts w:hint="eastAsia" w:ascii="宋体" w:hAnsi="宋体" w:eastAsia="宋体" w:cs="宋体"/>
                <w:bCs/>
                <w:spacing w:val="-2"/>
                <w:sz w:val="28"/>
                <w:szCs w:val="28"/>
                <w:lang w:eastAsia="zh-CN"/>
              </w:rPr>
              <w:t>具体标准值如下：</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4"/>
                <w:szCs w:val="24"/>
                <w:lang w:val="fr-FR"/>
              </w:rPr>
            </w:pPr>
            <w:r>
              <w:rPr>
                <w:rFonts w:hint="eastAsia" w:ascii="宋体" w:hAnsi="宋体" w:eastAsia="宋体" w:cs="宋体"/>
                <w:b/>
                <w:sz w:val="24"/>
                <w:szCs w:val="24"/>
                <w:lang w:eastAsia="zh-CN"/>
              </w:rPr>
              <w:t>表</w:t>
            </w:r>
            <w:r>
              <w:rPr>
                <w:rFonts w:hint="eastAsia" w:ascii="宋体" w:hAnsi="宋体" w:eastAsia="宋体" w:cs="宋体"/>
                <w:b/>
                <w:sz w:val="24"/>
                <w:szCs w:val="24"/>
                <w:lang w:val="en-US" w:eastAsia="zh-CN"/>
              </w:rPr>
              <w:t xml:space="preserve">1-3  </w:t>
            </w:r>
            <w:r>
              <w:rPr>
                <w:rFonts w:hint="eastAsia" w:ascii="宋体" w:hAnsi="宋体" w:eastAsia="宋体" w:cs="宋体"/>
                <w:b/>
                <w:sz w:val="24"/>
                <w:szCs w:val="24"/>
              </w:rPr>
              <w:t>工业企业厂界环境噪声排放标准限值</w:t>
            </w:r>
            <w:r>
              <w:rPr>
                <w:rFonts w:hint="eastAsia" w:ascii="宋体" w:hAnsi="宋体" w:eastAsia="宋体" w:cs="宋体"/>
                <w:b/>
                <w:sz w:val="24"/>
                <w:szCs w:val="24"/>
                <w:lang w:val="fr-FR"/>
              </w:rPr>
              <w:t xml:space="preserve">  </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sz w:val="24"/>
                <w:szCs w:val="24"/>
              </w:rPr>
            </w:pPr>
            <w:r>
              <w:rPr>
                <w:rFonts w:hint="eastAsia" w:ascii="宋体" w:hAnsi="宋体" w:eastAsia="宋体" w:cs="宋体"/>
                <w:b/>
                <w:sz w:val="24"/>
                <w:szCs w:val="24"/>
                <w:lang w:val="fr-FR"/>
              </w:rPr>
              <w:t xml:space="preserve"> </w:t>
            </w:r>
            <w:r>
              <w:rPr>
                <w:rFonts w:hint="eastAsia" w:ascii="宋体" w:hAnsi="宋体" w:eastAsia="宋体" w:cs="宋体"/>
                <w:b/>
                <w:sz w:val="24"/>
                <w:szCs w:val="24"/>
              </w:rPr>
              <w:t>单位</w:t>
            </w:r>
            <w:r>
              <w:rPr>
                <w:rFonts w:hint="eastAsia" w:ascii="宋体" w:hAnsi="宋体" w:eastAsia="宋体" w:cs="宋体"/>
                <w:b/>
                <w:sz w:val="24"/>
                <w:szCs w:val="24"/>
                <w:lang w:val="fr-FR"/>
              </w:rPr>
              <w:t>：Leq[dB(A )]</w:t>
            </w:r>
          </w:p>
          <w:tbl>
            <w:tblPr>
              <w:tblStyle w:val="31"/>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246"/>
              <w:gridCol w:w="2263"/>
              <w:gridCol w:w="2054"/>
              <w:gridCol w:w="135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环境要素</w:t>
                  </w:r>
                </w:p>
              </w:tc>
              <w:tc>
                <w:tcPr>
                  <w:tcW w:w="1636"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项目</w:t>
                  </w:r>
                </w:p>
              </w:tc>
              <w:tc>
                <w:tcPr>
                  <w:tcW w:w="1485"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标准（</w:t>
                  </w:r>
                  <w:r>
                    <w:rPr>
                      <w:rFonts w:hint="eastAsia" w:ascii="宋体" w:hAnsi="宋体" w:eastAsia="宋体" w:cs="宋体"/>
                      <w:b/>
                      <w:spacing w:val="4"/>
                      <w:sz w:val="24"/>
                      <w:szCs w:val="24"/>
                    </w:rPr>
                    <w:t>dB(A)</w:t>
                  </w:r>
                  <w:r>
                    <w:rPr>
                      <w:rFonts w:hint="eastAsia" w:ascii="宋体" w:hAnsi="宋体" w:eastAsia="宋体" w:cs="宋体"/>
                      <w:b/>
                      <w:sz w:val="24"/>
                      <w:szCs w:val="24"/>
                    </w:rPr>
                    <w:t>）</w:t>
                  </w:r>
                </w:p>
              </w:tc>
              <w:tc>
                <w:tcPr>
                  <w:tcW w:w="976"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声环境</w:t>
                  </w: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昼间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p>
              </w:tc>
              <w:tc>
                <w:tcPr>
                  <w:tcW w:w="976"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夜间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val="en-US" w:eastAsia="zh-CN"/>
                    </w:rPr>
                    <w:t>5</w:t>
                  </w:r>
                </w:p>
              </w:tc>
              <w:tc>
                <w:tcPr>
                  <w:tcW w:w="976"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p>
              </w:tc>
            </w:tr>
          </w:tbl>
          <w:p>
            <w:pPr>
              <w:pStyle w:val="30"/>
              <w:keepNext w:val="0"/>
              <w:keepLines w:val="0"/>
              <w:pageBreakBefore w:val="0"/>
              <w:widowControl/>
              <w:kinsoku/>
              <w:wordWrap/>
              <w:overflowPunct/>
              <w:topLinePunct w:val="0"/>
              <w:autoSpaceDE/>
              <w:autoSpaceDN/>
              <w:bidi w:val="0"/>
              <w:adjustRightInd w:val="0"/>
              <w:snapToGrid w:val="0"/>
              <w:spacing w:after="0" w:line="360" w:lineRule="auto"/>
              <w:ind w:left="0" w:leftChars="0" w:firstLine="560" w:firstLineChars="200"/>
              <w:textAlignment w:val="auto"/>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tc>
      </w:tr>
    </w:tbl>
    <w:p>
      <w:pPr>
        <w:spacing w:after="0" w:afterLines="0" w:line="240" w:lineRule="auto"/>
        <w:outlineLvl w:val="0"/>
        <w:rPr>
          <w:rFonts w:hint="eastAsia" w:ascii="宋体" w:hAnsi="宋体" w:eastAsia="宋体" w:cs="宋体"/>
          <w:b/>
          <w:bCs/>
          <w:color w:val="auto"/>
          <w:sz w:val="28"/>
          <w:szCs w:val="28"/>
          <w:highlight w:val="none"/>
        </w:rPr>
      </w:pPr>
      <w:r>
        <w:rPr>
          <w:rFonts w:hint="eastAsia" w:ascii="宋体" w:hAnsi="宋体" w:eastAsia="宋体" w:cs="宋体"/>
          <w:lang w:val="en-US" w:eastAsia="zh-CN"/>
        </w:rPr>
        <w:br w:type="page"/>
      </w:r>
      <w:bookmarkStart w:id="38" w:name="_Toc22818"/>
      <w:r>
        <w:rPr>
          <w:rFonts w:hint="eastAsia" w:ascii="宋体" w:hAnsi="宋体" w:eastAsia="宋体" w:cs="宋体"/>
          <w:b/>
          <w:bCs/>
          <w:sz w:val="28"/>
          <w:szCs w:val="28"/>
          <w:lang w:val="en-US" w:eastAsia="zh-CN"/>
        </w:rPr>
        <w:t xml:space="preserve">表二 </w:t>
      </w:r>
      <w:r>
        <w:rPr>
          <w:rStyle w:val="45"/>
          <w:rFonts w:hint="eastAsia" w:ascii="宋体" w:hAnsi="宋体" w:eastAsia="宋体" w:cs="宋体"/>
          <w:b/>
          <w:bCs/>
          <w:color w:val="auto"/>
          <w:sz w:val="28"/>
          <w:szCs w:val="28"/>
          <w:highlight w:val="none"/>
        </w:rPr>
        <w:t>建设项目工程概况</w:t>
      </w:r>
      <w:bookmarkEnd w:id="38"/>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436" w:hRule="atLeast"/>
          <w:jc w:val="center"/>
        </w:trPr>
        <w:tc>
          <w:tcPr>
            <w:tcW w:w="954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一、工程建设内容 </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1、基本情况</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 xml:space="preserve">年产1000吨镭射膜建设项目 </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项目性质：</w:t>
            </w:r>
            <w:r>
              <w:rPr>
                <w:rFonts w:hint="eastAsia" w:ascii="宋体" w:hAnsi="宋体" w:eastAsia="宋体" w:cs="宋体"/>
                <w:sz w:val="28"/>
                <w:szCs w:val="28"/>
                <w:lang w:eastAsia="zh-CN"/>
              </w:rPr>
              <w:t>新建</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建设单位：</w:t>
            </w:r>
            <w:r>
              <w:rPr>
                <w:rFonts w:hint="eastAsia" w:ascii="宋体" w:eastAsia="宋体" w:cs="宋体"/>
                <w:b w:val="0"/>
                <w:color w:val="auto"/>
                <w:sz w:val="28"/>
                <w:szCs w:val="28"/>
                <w:lang w:val="en-US" w:eastAsia="zh-CN" w:bidi="ar-SA"/>
              </w:rPr>
              <w:t>四川淼帆科技有限公司</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建设地点：</w:t>
            </w:r>
            <w:r>
              <w:rPr>
                <w:rFonts w:hint="eastAsia" w:ascii="宋体" w:eastAsia="宋体" w:cs="宋体"/>
                <w:b w:val="0"/>
                <w:color w:val="auto"/>
                <w:sz w:val="28"/>
                <w:szCs w:val="28"/>
                <w:lang w:val="en-US" w:eastAsia="zh-CN" w:bidi="ar-SA"/>
              </w:rPr>
              <w:t>泸州市纳溪区新蓝天路一段13号9号楼</w:t>
            </w:r>
            <w:r>
              <w:rPr>
                <w:rFonts w:hint="eastAsia" w:ascii="宋体" w:hAnsi="宋体" w:eastAsia="宋体" w:cs="宋体"/>
                <w:b w:val="0"/>
                <w:color w:val="auto"/>
                <w:sz w:val="28"/>
                <w:szCs w:val="28"/>
                <w:lang w:val="en-US" w:eastAsia="zh-CN" w:bidi="ar-SA"/>
              </w:rPr>
              <w:t>（</w:t>
            </w:r>
            <w:r>
              <w:rPr>
                <w:rFonts w:hint="eastAsia" w:ascii="宋体" w:eastAsia="宋体" w:cs="宋体"/>
                <w:b w:val="0"/>
                <w:color w:val="auto"/>
                <w:sz w:val="28"/>
                <w:szCs w:val="28"/>
                <w:lang w:val="en-US" w:eastAsia="zh-CN" w:bidi="ar-SA"/>
              </w:rPr>
              <w:t>经度：105°24′56.242″， 纬度：28°48′20.763″</w:t>
            </w:r>
            <w:r>
              <w:rPr>
                <w:rFonts w:hint="eastAsia" w:ascii="宋体" w:hAnsi="宋体" w:eastAsia="宋体" w:cs="宋体"/>
                <w:b w:val="0"/>
                <w:color w:val="auto"/>
                <w:sz w:val="28"/>
                <w:szCs w:val="28"/>
                <w:lang w:val="en-US" w:eastAsia="zh-CN" w:bidi="ar-SA"/>
              </w:rPr>
              <w:t>）</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实际工程总投资：</w:t>
            </w:r>
            <w:r>
              <w:rPr>
                <w:rFonts w:hint="eastAsia" w:ascii="宋体" w:eastAsia="宋体" w:cs="宋体"/>
                <w:color w:val="auto"/>
                <w:sz w:val="28"/>
                <w:szCs w:val="28"/>
                <w:lang w:val="en-US" w:eastAsia="zh-CN"/>
              </w:rPr>
              <w:t>800</w:t>
            </w:r>
            <w:r>
              <w:rPr>
                <w:rFonts w:hint="eastAsia" w:ascii="宋体" w:hAnsi="宋体" w:eastAsia="宋体" w:cs="宋体"/>
                <w:b w:val="0"/>
                <w:color w:val="auto"/>
                <w:sz w:val="28"/>
                <w:szCs w:val="28"/>
                <w:lang w:val="en-US" w:eastAsia="zh-CN" w:bidi="ar-SA"/>
              </w:rPr>
              <w:t>万元</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2、地理位置及平面布置</w:t>
            </w:r>
          </w:p>
          <w:p>
            <w:pPr>
              <w:spacing w:line="360" w:lineRule="auto"/>
              <w:ind w:firstLine="422"/>
              <w:rPr>
                <w:rFonts w:hint="default" w:ascii="Times New Roman" w:hAnsi="Times New Roman" w:eastAsia="宋体" w:cs="Times New Roman"/>
                <w:b/>
                <w:bCs/>
                <w:color w:val="auto"/>
                <w:sz w:val="28"/>
                <w:szCs w:val="28"/>
                <w:shd w:val="clear" w:color="auto" w:fill="auto"/>
              </w:rPr>
            </w:pPr>
            <w:r>
              <w:rPr>
                <w:rFonts w:hint="eastAsia" w:ascii="宋体" w:hAnsi="宋体" w:eastAsia="宋体" w:cs="宋体"/>
                <w:b w:val="0"/>
                <w:color w:val="auto"/>
                <w:sz w:val="28"/>
                <w:szCs w:val="28"/>
                <w:lang w:val="en-US" w:eastAsia="zh-CN" w:bidi="ar-SA"/>
              </w:rPr>
              <w:t>本项目位于</w:t>
            </w:r>
            <w:r>
              <w:rPr>
                <w:rFonts w:hint="eastAsia" w:ascii="宋体" w:eastAsia="宋体" w:cs="宋体"/>
                <w:b w:val="0"/>
                <w:color w:val="auto"/>
                <w:sz w:val="28"/>
                <w:szCs w:val="28"/>
                <w:lang w:val="en-US" w:eastAsia="zh-CN" w:bidi="ar-SA"/>
              </w:rPr>
              <w:t>泸州市纳溪区新蓝天路一段13号9号楼</w:t>
            </w:r>
            <w:r>
              <w:rPr>
                <w:rFonts w:hint="eastAsia" w:ascii="宋体" w:hAnsi="宋体" w:eastAsia="宋体" w:cs="宋体"/>
                <w:b w:val="0"/>
                <w:color w:val="auto"/>
                <w:sz w:val="28"/>
                <w:szCs w:val="28"/>
                <w:lang w:val="en-US" w:eastAsia="zh-CN" w:bidi="ar-SA"/>
              </w:rPr>
              <w:t>，</w:t>
            </w:r>
            <w:r>
              <w:rPr>
                <w:rFonts w:ascii="宋体" w:hAnsi="宋体" w:eastAsia="宋体" w:cs="宋体"/>
                <w:color w:val="auto"/>
                <w:spacing w:val="-2"/>
                <w:sz w:val="28"/>
                <w:szCs w:val="28"/>
              </w:rPr>
              <w:t>建筑面积约</w:t>
            </w:r>
            <w:r>
              <w:rPr>
                <w:rFonts w:ascii="Times New Roman" w:hAnsi="Times New Roman" w:eastAsia="Times New Roman" w:cs="Times New Roman"/>
                <w:color w:val="auto"/>
                <w:spacing w:val="-2"/>
                <w:sz w:val="28"/>
                <w:szCs w:val="28"/>
              </w:rPr>
              <w:t>4408</w:t>
            </w:r>
            <w:r>
              <w:rPr>
                <w:rFonts w:ascii="Times New Roman" w:hAnsi="Times New Roman" w:eastAsia="Times New Roman" w:cs="Times New Roman"/>
                <w:color w:val="auto"/>
                <w:spacing w:val="-1"/>
                <w:sz w:val="28"/>
                <w:szCs w:val="28"/>
              </w:rPr>
              <w:t>m</w:t>
            </w:r>
            <w:r>
              <w:rPr>
                <w:rFonts w:ascii="Times New Roman" w:hAnsi="Times New Roman" w:eastAsia="Times New Roman" w:cs="Times New Roman"/>
                <w:color w:val="auto"/>
                <w:spacing w:val="-2"/>
                <w:position w:val="9"/>
                <w:sz w:val="18"/>
                <w:szCs w:val="18"/>
              </w:rPr>
              <w:t>2</w:t>
            </w:r>
            <w:r>
              <w:rPr>
                <w:rFonts w:hint="eastAsia" w:ascii="宋体" w:hAnsi="宋体" w:eastAsia="宋体" w:cs="宋体"/>
                <w:b w:val="0"/>
                <w:color w:val="auto"/>
                <w:sz w:val="28"/>
                <w:szCs w:val="28"/>
                <w:lang w:val="en-US" w:eastAsia="zh-CN" w:bidi="ar-SA"/>
              </w:rPr>
              <w:t xml:space="preserve"> ，项目选址地为</w:t>
            </w:r>
            <w:r>
              <w:rPr>
                <w:rFonts w:hint="eastAsia" w:ascii="宋体" w:eastAsia="宋体" w:cs="宋体"/>
                <w:b w:val="0"/>
                <w:color w:val="auto"/>
                <w:sz w:val="28"/>
                <w:szCs w:val="28"/>
                <w:lang w:val="en-US" w:eastAsia="zh-CN" w:bidi="ar-SA"/>
              </w:rPr>
              <w:t>二</w:t>
            </w:r>
            <w:r>
              <w:rPr>
                <w:rFonts w:hint="eastAsia" w:ascii="宋体" w:hAnsi="宋体" w:eastAsia="宋体" w:cs="宋体"/>
                <w:b w:val="0"/>
                <w:color w:val="auto"/>
                <w:sz w:val="28"/>
                <w:szCs w:val="28"/>
                <w:lang w:val="en-US" w:eastAsia="zh-CN" w:bidi="ar-SA"/>
              </w:rPr>
              <w:t>类工业用地，</w:t>
            </w:r>
            <w:r>
              <w:rPr>
                <w:rFonts w:hint="default" w:ascii="Times New Roman" w:hAnsi="Times New Roman" w:eastAsia="宋体" w:cs="Times New Roman"/>
                <w:color w:val="auto"/>
                <w:sz w:val="28"/>
                <w:szCs w:val="28"/>
                <w:shd w:val="clear" w:color="auto" w:fill="auto"/>
                <w:lang w:eastAsia="zh-CN"/>
              </w:rPr>
              <w:t>项目评价范围内无医院、学校、风景名胜区、自然保护区、饮用水源地等环境敏感点，外环境关系简单，从环保角度分析，项目的建设不会制约周边企业的发展，对周边环境影响较小，因此，项目建设可与周边环境相容。</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本项目地理位置见附图1。</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3、验收范围</w:t>
            </w:r>
          </w:p>
          <w:p>
            <w:pPr>
              <w:pStyle w:val="27"/>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本次验收范围为已建成和投入运行的年产1000吨镭射膜建设项目，具体范围如下：</w:t>
            </w:r>
          </w:p>
          <w:p>
            <w:pPr>
              <w:pStyle w:val="27"/>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主体工程：</w:t>
            </w:r>
            <w:r>
              <w:rPr>
                <w:rFonts w:hint="default" w:ascii="宋体" w:hAnsi="宋体" w:eastAsia="宋体" w:cs="宋体"/>
                <w:color w:val="000000" w:themeColor="text1"/>
                <w:sz w:val="28"/>
                <w:szCs w:val="28"/>
                <w:highlight w:val="none"/>
                <w:lang w:val="en-US" w:eastAsia="zh-CN"/>
                <w14:textFill>
                  <w14:solidFill>
                    <w14:schemeClr w14:val="tx1"/>
                  </w14:solidFill>
                </w14:textFill>
              </w:rPr>
              <w:t>生产车间</w:t>
            </w:r>
            <w:r>
              <w:rPr>
                <w:rFonts w:hint="eastAsia" w:ascii="宋体" w:hAnsi="宋体" w:eastAsia="宋体" w:cs="宋体"/>
                <w:color w:val="000000" w:themeColor="text1"/>
                <w:sz w:val="28"/>
                <w:szCs w:val="28"/>
                <w:highlight w:val="none"/>
                <w:lang w:val="en-US" w:eastAsia="zh-CN"/>
                <w14:textFill>
                  <w14:solidFill>
                    <w14:schemeClr w14:val="tx1"/>
                  </w14:solidFill>
                </w14:textFill>
              </w:rPr>
              <w:t>、</w:t>
            </w:r>
            <w:r>
              <w:rPr>
                <w:rFonts w:hint="default" w:ascii="宋体" w:hAnsi="宋体" w:eastAsia="宋体" w:cs="宋体"/>
                <w:color w:val="000000" w:themeColor="text1"/>
                <w:sz w:val="28"/>
                <w:szCs w:val="28"/>
                <w:highlight w:val="none"/>
                <w:lang w:val="en-US" w:eastAsia="zh-CN"/>
                <w14:textFill>
                  <w14:solidFill>
                    <w14:schemeClr w14:val="tx1"/>
                  </w14:solidFill>
                </w14:textFill>
              </w:rPr>
              <w:t>模压车间</w:t>
            </w:r>
            <w:r>
              <w:rPr>
                <w:rFonts w:hint="eastAsia" w:ascii="宋体" w:hAnsi="宋体" w:eastAsia="宋体" w:cs="宋体"/>
                <w:color w:val="000000" w:themeColor="text1"/>
                <w:sz w:val="28"/>
                <w:szCs w:val="28"/>
                <w:highlight w:val="none"/>
                <w:lang w:val="en-US" w:eastAsia="zh-CN"/>
                <w14:textFill>
                  <w14:solidFill>
                    <w14:schemeClr w14:val="tx1"/>
                  </w14:solidFill>
                </w14:textFill>
              </w:rPr>
              <w:t>、</w:t>
            </w:r>
            <w:r>
              <w:rPr>
                <w:rFonts w:hint="default" w:ascii="宋体" w:hAnsi="宋体" w:eastAsia="宋体" w:cs="宋体"/>
                <w:color w:val="000000" w:themeColor="text1"/>
                <w:sz w:val="28"/>
                <w:szCs w:val="28"/>
                <w:highlight w:val="none"/>
                <w:lang w:val="en-US" w:eastAsia="zh-CN"/>
                <w14:textFill>
                  <w14:solidFill>
                    <w14:schemeClr w14:val="tx1"/>
                  </w14:solidFill>
                </w14:textFill>
              </w:rPr>
              <w:t>复卷车间</w:t>
            </w:r>
            <w:r>
              <w:rPr>
                <w:rFonts w:hint="eastAsia" w:ascii="宋体" w:hAnsi="宋体" w:eastAsia="宋体" w:cs="宋体"/>
                <w:color w:val="000000" w:themeColor="text1"/>
                <w:sz w:val="28"/>
                <w:szCs w:val="28"/>
                <w:highlight w:val="none"/>
                <w:lang w:val="en-US" w:eastAsia="zh-CN"/>
                <w14:textFill>
                  <w14:solidFill>
                    <w14:schemeClr w14:val="tx1"/>
                  </w14:solidFill>
                </w14:textFill>
              </w:rPr>
              <w:t>、</w:t>
            </w:r>
            <w:r>
              <w:rPr>
                <w:rFonts w:hint="default" w:ascii="宋体" w:hAnsi="宋体" w:eastAsia="宋体" w:cs="宋体"/>
                <w:color w:val="000000" w:themeColor="text1"/>
                <w:sz w:val="28"/>
                <w:szCs w:val="28"/>
                <w:highlight w:val="none"/>
                <w:lang w:val="en-US" w:eastAsia="zh-CN"/>
                <w14:textFill>
                  <w14:solidFill>
                    <w14:schemeClr w14:val="tx1"/>
                  </w14:solidFill>
                </w14:textFill>
              </w:rPr>
              <w:t>边料打包区</w:t>
            </w:r>
            <w:r>
              <w:rPr>
                <w:rFonts w:hint="eastAsia" w:ascii="宋体" w:hAnsi="宋体" w:eastAsia="宋体" w:cs="宋体"/>
                <w:color w:val="000000" w:themeColor="text1"/>
                <w:sz w:val="28"/>
                <w:szCs w:val="28"/>
                <w:highlight w:val="none"/>
                <w:lang w:val="en-US" w:eastAsia="zh-CN"/>
                <w14:textFill>
                  <w14:solidFill>
                    <w14:schemeClr w14:val="tx1"/>
                  </w14:solidFill>
                </w14:textFill>
              </w:rPr>
              <w:t>、</w:t>
            </w:r>
            <w:r>
              <w:rPr>
                <w:rFonts w:hint="default" w:ascii="宋体" w:hAnsi="宋体" w:eastAsia="宋体" w:cs="宋体"/>
                <w:color w:val="000000" w:themeColor="text1"/>
                <w:sz w:val="28"/>
                <w:szCs w:val="28"/>
                <w:highlight w:val="none"/>
                <w:lang w:val="en-US" w:eastAsia="zh-CN"/>
                <w14:textFill>
                  <w14:solidFill>
                    <w14:schemeClr w14:val="tx1"/>
                  </w14:solidFill>
                </w14:textFill>
              </w:rPr>
              <w:t>镀铝车间</w:t>
            </w:r>
          </w:p>
          <w:p>
            <w:pPr>
              <w:pStyle w:val="27"/>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仓储工程：原料仓库、成品仓库</w:t>
            </w:r>
          </w:p>
          <w:p>
            <w:pPr>
              <w:pStyle w:val="27"/>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default" w:ascii="宋体" w:hAnsi="宋体" w:eastAsia="宋体" w:cs="宋体"/>
                <w:color w:val="000000" w:themeColor="text1"/>
                <w:sz w:val="28"/>
                <w:szCs w:val="28"/>
                <w:highlight w:val="none"/>
                <w:lang w:val="en-US" w:eastAsia="zh-CN"/>
                <w14:textFill>
                  <w14:solidFill>
                    <w14:schemeClr w14:val="tx1"/>
                  </w14:solidFill>
                </w14:textFill>
              </w:rPr>
              <w:t>办公及生活设施</w:t>
            </w:r>
            <w:r>
              <w:rPr>
                <w:rFonts w:hint="eastAsia" w:ascii="宋体" w:hAnsi="宋体" w:eastAsia="宋体" w:cs="宋体"/>
                <w:color w:val="000000" w:themeColor="text1"/>
                <w:sz w:val="28"/>
                <w:szCs w:val="28"/>
                <w:highlight w:val="none"/>
                <w:lang w:val="en-US" w:eastAsia="zh-CN"/>
                <w14:textFill>
                  <w14:solidFill>
                    <w14:schemeClr w14:val="tx1"/>
                  </w14:solidFill>
                </w14:textFill>
              </w:rPr>
              <w:t>：</w:t>
            </w:r>
            <w:r>
              <w:rPr>
                <w:rFonts w:hint="default" w:ascii="宋体" w:hAnsi="宋体" w:eastAsia="宋体" w:cs="宋体"/>
                <w:color w:val="000000" w:themeColor="text1"/>
                <w:sz w:val="28"/>
                <w:szCs w:val="28"/>
                <w:highlight w:val="none"/>
                <w:lang w:val="en-US" w:eastAsia="zh-CN"/>
                <w14:textFill>
                  <w14:solidFill>
                    <w14:schemeClr w14:val="tx1"/>
                  </w14:solidFill>
                </w14:textFill>
              </w:rPr>
              <w:t>办公区</w:t>
            </w:r>
          </w:p>
          <w:p>
            <w:pPr>
              <w:pStyle w:val="27"/>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公用工程：供水系统、排水系统、供电设施</w:t>
            </w:r>
          </w:p>
          <w:p>
            <w:pPr>
              <w:pStyle w:val="27"/>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环保工程：废气处理系统、废水系统、固废处理、噪声治理等</w:t>
            </w:r>
          </w:p>
          <w:p>
            <w:pPr>
              <w:pStyle w:val="27"/>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依托工程：</w:t>
            </w:r>
            <w:r>
              <w:rPr>
                <w:rFonts w:hint="default" w:ascii="Times New Roman" w:hAnsi="Times New Roman" w:eastAsia="宋体" w:cs="Times New Roman"/>
                <w:b w:val="0"/>
                <w:bCs/>
                <w:color w:val="auto"/>
                <w:kern w:val="2"/>
                <w:sz w:val="28"/>
                <w:szCs w:val="28"/>
                <w:highlight w:val="none"/>
                <w:lang w:val="en-US" w:eastAsia="zh-CN" w:bidi="ar-SA"/>
              </w:rPr>
              <w:t>原有的化粪池</w:t>
            </w:r>
            <w:r>
              <w:rPr>
                <w:rFonts w:hint="eastAsia" w:ascii="Times New Roman" w:hAnsi="Times New Roman" w:eastAsia="宋体" w:cs="Times New Roman"/>
                <w:b w:val="0"/>
                <w:bCs/>
                <w:color w:val="auto"/>
                <w:kern w:val="2"/>
                <w:sz w:val="28"/>
                <w:szCs w:val="28"/>
                <w:highlight w:val="none"/>
                <w:lang w:val="en-US" w:eastAsia="zh-CN" w:bidi="ar-SA"/>
              </w:rPr>
              <w:t>、</w:t>
            </w:r>
            <w:r>
              <w:rPr>
                <w:rFonts w:hint="default" w:ascii="Times New Roman" w:hAnsi="Times New Roman" w:eastAsia="宋体" w:cs="Times New Roman"/>
                <w:color w:val="auto"/>
                <w:kern w:val="2"/>
                <w:sz w:val="28"/>
                <w:szCs w:val="28"/>
                <w:highlight w:val="none"/>
                <w:shd w:val="clear" w:color="auto" w:fill="FFFFFF"/>
                <w:lang w:val="en-US" w:eastAsia="zh-CN" w:bidi="ar-SA"/>
              </w:rPr>
              <w:t>泸州市纳溪污水处理厂</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4、建设内容</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b/>
                <w:sz w:val="28"/>
                <w:szCs w:val="28"/>
              </w:rPr>
            </w:pPr>
            <w:r>
              <w:rPr>
                <w:rFonts w:hint="eastAsia" w:ascii="宋体" w:hAnsi="宋体" w:eastAsia="宋体" w:cs="宋体"/>
                <w:b w:val="0"/>
                <w:bCs w:val="0"/>
                <w:color w:val="auto"/>
                <w:sz w:val="28"/>
                <w:szCs w:val="28"/>
                <w:lang w:val="en-US" w:eastAsia="zh-CN"/>
              </w:rPr>
              <w:t>项目建设内容及变化情况详见下表2-1：</w:t>
            </w:r>
            <w:r>
              <w:rPr>
                <w:rFonts w:hint="eastAsia" w:ascii="宋体" w:hAnsi="宋体" w:eastAsia="宋体" w:cs="宋体"/>
                <w:b w:val="0"/>
                <w:bCs w:val="0"/>
                <w:color w:val="0000FF"/>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r>
              <w:rPr>
                <w:rFonts w:hint="eastAsia" w:ascii="宋体" w:hAnsi="宋体" w:eastAsia="宋体" w:cs="宋体"/>
                <w:b/>
                <w:sz w:val="28"/>
                <w:szCs w:val="28"/>
              </w:rPr>
              <w:t>表</w:t>
            </w:r>
            <w:r>
              <w:rPr>
                <w:rFonts w:hint="eastAsia" w:ascii="宋体" w:hAnsi="宋体" w:eastAsia="宋体" w:cs="宋体"/>
                <w:b/>
                <w:sz w:val="28"/>
                <w:szCs w:val="28"/>
                <w:lang w:val="en-US" w:eastAsia="zh-CN"/>
              </w:rPr>
              <w:t>2-1</w:t>
            </w:r>
            <w:r>
              <w:rPr>
                <w:rFonts w:hint="eastAsia" w:ascii="宋体" w:hAnsi="宋体" w:eastAsia="宋体" w:cs="宋体"/>
                <w:b/>
                <w:sz w:val="28"/>
                <w:szCs w:val="28"/>
              </w:rPr>
              <w:t xml:space="preserve">  </w:t>
            </w:r>
            <w:r>
              <w:rPr>
                <w:rFonts w:hint="eastAsia" w:ascii="宋体" w:hAnsi="宋体" w:eastAsia="宋体" w:cs="宋体"/>
                <w:b/>
                <w:sz w:val="28"/>
                <w:szCs w:val="28"/>
                <w:lang w:val="en-US" w:eastAsia="zh-CN"/>
              </w:rPr>
              <w:t>项目建设内容及变化情况</w:t>
            </w:r>
            <w:r>
              <w:rPr>
                <w:rFonts w:hint="eastAsia" w:ascii="宋体" w:hAnsi="宋体" w:eastAsia="宋体" w:cs="宋体"/>
                <w:b/>
                <w:sz w:val="28"/>
                <w:szCs w:val="28"/>
              </w:rPr>
              <w:t>一览表</w:t>
            </w:r>
          </w:p>
          <w:tbl>
            <w:tblPr>
              <w:tblStyle w:val="31"/>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73"/>
              <w:gridCol w:w="764"/>
              <w:gridCol w:w="3032"/>
              <w:gridCol w:w="2249"/>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工程分类</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建设内容</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环评要求建设情况</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实际建设情况</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是否属于重大变化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64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主体工程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lang w:val="en-US" w:eastAsia="zh-CN"/>
                    </w:rPr>
                    <w:t>生产车间</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Cs/>
                      <w:color w:val="auto"/>
                      <w:sz w:val="21"/>
                      <w:szCs w:val="21"/>
                      <w:highlight w:val="none"/>
                      <w:lang w:val="en-US" w:eastAsia="zh-CN"/>
                    </w:rPr>
                    <w:t>生产车间为1F，建筑面积为1967.62㎡，总建筑面积2600㎡，钢架结构，设置真空镀铝镭射膜镀件生产线一条，年产量1000吨。设置模压车间、复卷车间及分切车间、切边角料区、边料打包区、镀铝车间和办公区域。</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46"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1"/>
                      <w:szCs w:val="21"/>
                      <w:u w:val="none"/>
                      <w:lang w:val="en-US" w:eastAsia="zh-CN" w:bidi="ar"/>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Cs/>
                      <w:color w:val="auto"/>
                      <w:sz w:val="21"/>
                      <w:szCs w:val="21"/>
                      <w:highlight w:val="none"/>
                      <w:lang w:val="en-US" w:eastAsia="zh-CN"/>
                    </w:rPr>
                    <w:t>模压车间</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Cs/>
                      <w:color w:val="auto"/>
                      <w:sz w:val="21"/>
                      <w:szCs w:val="21"/>
                      <w:highlight w:val="none"/>
                      <w:lang w:val="en-US" w:eastAsia="zh-CN"/>
                    </w:rPr>
                    <w:t>位于项目东南侧边界，面积为324㎡，放置6台压印机；</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放置4台压印机，其余与环评一致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46"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1"/>
                      <w:szCs w:val="21"/>
                      <w:u w:val="none"/>
                      <w:lang w:val="en-US" w:eastAsia="zh-CN" w:bidi="ar"/>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Cs/>
                      <w:color w:val="auto"/>
                      <w:sz w:val="21"/>
                      <w:szCs w:val="21"/>
                      <w:highlight w:val="none"/>
                      <w:vertAlign w:val="baseline"/>
                      <w:lang w:val="en-US" w:eastAsia="zh-CN"/>
                    </w:rPr>
                    <w:t>复卷车间</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Cs/>
                      <w:color w:val="auto"/>
                      <w:sz w:val="21"/>
                      <w:szCs w:val="21"/>
                      <w:highlight w:val="none"/>
                      <w:vertAlign w:val="baseline"/>
                      <w:lang w:val="en-US" w:eastAsia="zh-CN"/>
                    </w:rPr>
                    <w:t>复卷及分切车间位于模压车间西侧3m，面积为189㎡，放置2台复卷机及3台分切机；切边角料区位于模压车间现场10m，面积为36㎡；</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Cs/>
                      <w:color w:val="auto"/>
                      <w:sz w:val="21"/>
                      <w:szCs w:val="21"/>
                      <w:highlight w:val="none"/>
                      <w:vertAlign w:val="baseline"/>
                      <w:lang w:val="en-US" w:eastAsia="zh-CN"/>
                    </w:rPr>
                    <w:t>放置</w:t>
                  </w:r>
                  <w:r>
                    <w:rPr>
                      <w:rFonts w:hint="eastAsia" w:ascii="Times New Roman" w:hAnsi="Times New Roman" w:eastAsia="宋体" w:cs="Times New Roman"/>
                      <w:bCs/>
                      <w:color w:val="auto"/>
                      <w:sz w:val="21"/>
                      <w:szCs w:val="21"/>
                      <w:highlight w:val="none"/>
                      <w:vertAlign w:val="baseline"/>
                      <w:lang w:val="en-US" w:eastAsia="zh-CN"/>
                    </w:rPr>
                    <w:t>1</w:t>
                  </w:r>
                  <w:r>
                    <w:rPr>
                      <w:rFonts w:hint="default" w:ascii="Times New Roman" w:hAnsi="Times New Roman" w:eastAsia="宋体" w:cs="Times New Roman"/>
                      <w:bCs/>
                      <w:color w:val="auto"/>
                      <w:sz w:val="21"/>
                      <w:szCs w:val="21"/>
                      <w:highlight w:val="none"/>
                      <w:vertAlign w:val="baseline"/>
                      <w:lang w:val="en-US" w:eastAsia="zh-CN"/>
                    </w:rPr>
                    <w:t>台复卷机</w:t>
                  </w:r>
                  <w:r>
                    <w:rPr>
                      <w:rFonts w:hint="eastAsia" w:ascii="Times New Roman" w:hAnsi="Times New Roman" w:eastAsia="宋体" w:cs="Times New Roman"/>
                      <w:bCs/>
                      <w:color w:val="auto"/>
                      <w:sz w:val="21"/>
                      <w:szCs w:val="21"/>
                      <w:highlight w:val="none"/>
                      <w:vertAlign w:val="baseline"/>
                      <w:lang w:val="en-US" w:eastAsia="zh-CN"/>
                    </w:rPr>
                    <w:t>，其余与环评一致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46"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1"/>
                      <w:szCs w:val="21"/>
                      <w:u w:val="none"/>
                      <w:lang w:val="en-US" w:eastAsia="zh-CN" w:bidi="ar"/>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Cs/>
                      <w:color w:val="auto"/>
                      <w:sz w:val="21"/>
                      <w:szCs w:val="21"/>
                      <w:highlight w:val="none"/>
                      <w:vertAlign w:val="baseline"/>
                      <w:lang w:val="en-US" w:eastAsia="zh-CN"/>
                    </w:rPr>
                    <w:t>边料打包区</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Cs/>
                      <w:color w:val="auto"/>
                      <w:sz w:val="21"/>
                      <w:szCs w:val="21"/>
                      <w:highlight w:val="none"/>
                      <w:vertAlign w:val="baseline"/>
                      <w:lang w:val="en-US" w:eastAsia="zh-CN"/>
                    </w:rPr>
                    <w:t>位于模压车间西北侧30m，面积为81㎡；</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46"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1"/>
                      <w:szCs w:val="21"/>
                      <w:u w:val="none"/>
                      <w:lang w:val="en-US" w:eastAsia="zh-CN" w:bidi="ar"/>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Cs/>
                      <w:color w:val="auto"/>
                      <w:sz w:val="21"/>
                      <w:szCs w:val="21"/>
                      <w:highlight w:val="none"/>
                      <w:vertAlign w:val="baseline"/>
                      <w:lang w:val="en-US" w:eastAsia="zh-CN"/>
                    </w:rPr>
                    <w:t>镀铝车间</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Cs/>
                      <w:color w:val="auto"/>
                      <w:sz w:val="21"/>
                      <w:szCs w:val="21"/>
                      <w:highlight w:val="none"/>
                      <w:vertAlign w:val="baseline"/>
                      <w:lang w:val="en-US" w:eastAsia="zh-CN"/>
                    </w:rPr>
                    <w:t>位于模压车间西北侧14m，面积为256㎡，放置1台镀铝机</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4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仓储工程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jc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auto"/>
                      <w:sz w:val="21"/>
                      <w:szCs w:val="21"/>
                      <w:highlight w:val="none"/>
                      <w:lang w:val="en-US" w:eastAsia="zh-CN"/>
                    </w:rPr>
                    <w:t>原料仓库</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spacing w:line="265" w:lineRule="exact"/>
                    <w:jc w:val="left"/>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auto"/>
                      <w:sz w:val="21"/>
                      <w:szCs w:val="21"/>
                      <w:highlight w:val="none"/>
                      <w:lang w:val="en-US" w:eastAsia="zh-CN"/>
                    </w:rPr>
                    <w:t>建筑面积约</w:t>
                  </w:r>
                  <w:r>
                    <w:rPr>
                      <w:rFonts w:hint="default" w:ascii="Times New Roman" w:hAnsi="Times New Roman" w:eastAsia="宋体" w:cs="Times New Roman"/>
                      <w:bCs/>
                      <w:color w:val="auto"/>
                      <w:sz w:val="21"/>
                      <w:szCs w:val="21"/>
                      <w:highlight w:val="none"/>
                      <w:lang w:val="en-US" w:eastAsia="zh-CN"/>
                    </w:rPr>
                    <w:t>464㎡，位于1F厂区东北侧</w:t>
                  </w:r>
                  <w:r>
                    <w:rPr>
                      <w:rFonts w:hint="default" w:ascii="Times New Roman" w:hAnsi="Times New Roman" w:eastAsia="宋体" w:cs="Times New Roman"/>
                      <w:bCs/>
                      <w:color w:val="auto"/>
                      <w:sz w:val="21"/>
                      <w:szCs w:val="21"/>
                      <w:highlight w:val="none"/>
                      <w:vertAlign w:val="baseline"/>
                      <w:lang w:val="en-US" w:eastAsia="zh-CN"/>
                    </w:rPr>
                    <w:t>，用于放置BOPP膜等原材料。</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46"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1"/>
                      <w:szCs w:val="21"/>
                      <w:u w:val="none"/>
                      <w:lang w:val="en-US" w:eastAsia="zh-CN" w:bidi="ar"/>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lang w:val="en-US" w:eastAsia="zh-CN"/>
                    </w:rPr>
                    <w:t>成品仓库</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spacing w:line="265" w:lineRule="exact"/>
                    <w:ind w:left="0" w:leftChars="0" w:right="0" w:rightChars="0"/>
                    <w:jc w:val="left"/>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建筑面积约113㎡，位于1F厂区东侧，用于放置成品。</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46" w:type="pct"/>
                  <w:tcBorders>
                    <w:top w:val="single" w:color="000000" w:sz="4" w:space="0"/>
                    <w:left w:val="single" w:color="000000" w:sz="4" w:space="0"/>
                    <w:right w:val="single" w:color="000000" w:sz="4" w:space="0"/>
                  </w:tcBorders>
                  <w:shd w:val="clear" w:color="auto" w:fill="auto"/>
                  <w:vAlign w:val="center"/>
                </w:tcPr>
                <w:p>
                  <w:pPr>
                    <w:widowControl/>
                    <w:adjustRightInd w:val="0"/>
                    <w:snapToGrid w:val="0"/>
                    <w:jc w:val="center"/>
                    <w:rPr>
                      <w:rFonts w:hint="eastAsia" w:ascii="宋体" w:hAnsi="宋体" w:eastAsia="宋体" w:cs="宋体"/>
                      <w:b/>
                      <w:bCs/>
                      <w:i w:val="0"/>
                      <w:iCs w:val="0"/>
                      <w:color w:val="000000"/>
                      <w:sz w:val="21"/>
                      <w:szCs w:val="21"/>
                      <w:u w:val="none"/>
                    </w:rPr>
                  </w:pPr>
                  <w:r>
                    <w:rPr>
                      <w:rFonts w:hint="default" w:ascii="Times New Roman" w:hAnsi="Times New Roman" w:eastAsia="宋体" w:cs="Times New Roman"/>
                      <w:color w:val="auto"/>
                      <w:sz w:val="21"/>
                      <w:szCs w:val="21"/>
                      <w:highlight w:val="none"/>
                      <w:lang w:val="en-US" w:eastAsia="zh-CN"/>
                    </w:rPr>
                    <w:t>办公及生活设施</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lang w:val="en-US" w:eastAsia="zh-CN"/>
                    </w:rPr>
                    <w:t>办公区</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spacing w:line="265" w:lineRule="exact"/>
                    <w:jc w:val="left"/>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lang w:val="en-US" w:eastAsia="zh-CN"/>
                    </w:rPr>
                    <w:t>位于项目2F，面积约630㎡用于日常办公。设置办公室、会议室、培训室、财务室等部门。</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公用工程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rPr>
                    <w:t>供水</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spacing w:line="265" w:lineRule="exact"/>
                    <w:jc w:val="left"/>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rPr>
                    <w:t>由市政给水管网引</w:t>
                  </w:r>
                  <w:r>
                    <w:rPr>
                      <w:rFonts w:hint="default" w:ascii="Times New Roman" w:hAnsi="Times New Roman" w:eastAsia="宋体" w:cs="Times New Roman"/>
                      <w:color w:val="auto"/>
                      <w:w w:val="99"/>
                      <w:sz w:val="21"/>
                      <w:szCs w:val="21"/>
                      <w:highlight w:val="none"/>
                    </w:rPr>
                    <w:t>入</w:t>
                  </w:r>
                  <w:r>
                    <w:rPr>
                      <w:rFonts w:hint="default" w:ascii="Times New Roman" w:hAnsi="Times New Roman" w:eastAsia="宋体" w:cs="Times New Roman"/>
                      <w:color w:val="auto"/>
                      <w:w w:val="99"/>
                      <w:sz w:val="21"/>
                      <w:szCs w:val="21"/>
                      <w:highlight w:val="none"/>
                      <w:lang w:eastAsia="zh-CN"/>
                    </w:rPr>
                    <w:t>。</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rPr>
                    <w:t>排水</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jc w:val="both"/>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rPr>
                    <w:t>雨污分流，雨水经雨水管网进入城市雨水系统，</w:t>
                  </w:r>
                  <w:r>
                    <w:rPr>
                      <w:rFonts w:hint="default" w:ascii="Times New Roman" w:hAnsi="Times New Roman" w:eastAsia="宋体" w:cs="Times New Roman"/>
                      <w:color w:val="auto"/>
                      <w:sz w:val="21"/>
                      <w:szCs w:val="21"/>
                      <w:highlight w:val="none"/>
                      <w:lang w:val="en-US" w:eastAsia="zh-CN"/>
                    </w:rPr>
                    <w:t>项目无生产废水排放。</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rPr>
                    <w:t>供电</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jc w:val="left"/>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rPr>
                    <w:t>市政管网供电</w:t>
                  </w:r>
                  <w:r>
                    <w:rPr>
                      <w:rFonts w:hint="default" w:ascii="Times New Roman" w:hAnsi="Times New Roman" w:eastAsia="宋体" w:cs="Times New Roman"/>
                      <w:color w:val="auto"/>
                      <w:sz w:val="21"/>
                      <w:szCs w:val="21"/>
                      <w:highlight w:val="none"/>
                      <w:lang w:eastAsia="zh-CN"/>
                    </w:rPr>
                    <w:t>。</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环保工程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废水</w:t>
                  </w:r>
                </w:p>
                <w:p>
                  <w:pPr>
                    <w:adjustRightInd w:val="0"/>
                    <w:snapToGri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rPr>
                    <w:t>治理</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lang w:eastAsia="zh-CN"/>
                    </w:rPr>
                    <w:t>生活废水</w:t>
                  </w:r>
                  <w:r>
                    <w:rPr>
                      <w:rFonts w:hint="default" w:ascii="Times New Roman" w:hAnsi="Times New Roman" w:eastAsia="宋体" w:cs="Times New Roman"/>
                      <w:color w:val="auto"/>
                      <w:sz w:val="21"/>
                      <w:szCs w:val="21"/>
                      <w:highlight w:val="none"/>
                    </w:rPr>
                    <w:t>经园区已建的</w:t>
                  </w:r>
                  <w:r>
                    <w:rPr>
                      <w:rFonts w:hint="default" w:ascii="Times New Roman" w:hAnsi="Times New Roman" w:eastAsia="宋体" w:cs="Times New Roman"/>
                      <w:color w:val="auto"/>
                      <w:sz w:val="21"/>
                      <w:szCs w:val="21"/>
                      <w:highlight w:val="none"/>
                      <w:lang w:eastAsia="zh-CN"/>
                    </w:rPr>
                    <w:t>化粪池</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0</w:t>
                  </w:r>
                  <w:r>
                    <w:rPr>
                      <w:rFonts w:hint="default" w:ascii="Times New Roman" w:hAnsi="Times New Roman" w:eastAsia="宋体" w:cs="Times New Roman"/>
                      <w:color w:val="auto"/>
                      <w:sz w:val="21"/>
                      <w:szCs w:val="21"/>
                      <w:highlight w:val="none"/>
                      <w:lang w:eastAsia="zh-CN"/>
                    </w:rPr>
                    <w:t>m³</w:t>
                  </w:r>
                  <w:r>
                    <w:rPr>
                      <w:rFonts w:hint="default" w:ascii="Times New Roman" w:hAnsi="Times New Roman" w:eastAsia="宋体" w:cs="Times New Roman"/>
                      <w:color w:val="auto"/>
                      <w:sz w:val="21"/>
                      <w:szCs w:val="21"/>
                      <w:highlight w:val="none"/>
                    </w:rPr>
                    <w:t>）处理后进入市政污水管网，最终进入</w:t>
                  </w:r>
                  <w:r>
                    <w:rPr>
                      <w:rFonts w:hint="default" w:ascii="Times New Roman" w:hAnsi="Times New Roman" w:eastAsia="宋体" w:cs="Times New Roman"/>
                      <w:color w:val="auto"/>
                      <w:kern w:val="2"/>
                      <w:sz w:val="21"/>
                      <w:szCs w:val="21"/>
                      <w:highlight w:val="none"/>
                      <w:shd w:val="clear" w:color="auto" w:fill="FFFFFF"/>
                      <w:lang w:val="en-US" w:eastAsia="zh-CN" w:bidi="ar-SA"/>
                    </w:rPr>
                    <w:t>纳溪污水处理厂</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废气</w:t>
                  </w:r>
                </w:p>
                <w:p>
                  <w:pPr>
                    <w:adjustRightInd w:val="0"/>
                    <w:snapToGri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rPr>
                    <w:t>治理</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ind w:left="0" w:leftChars="0" w:right="0" w:rightChars="0"/>
                    <w:jc w:val="both"/>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VOCs废气由集气罩收集后经二级活性炭吸附处理，再由15m高排气筒排放。</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460" w:type="pct"/>
                  <w:vMerge w:val="restart"/>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固体废物</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
                    <w:spacing w:after="0" w:line="240" w:lineRule="auto"/>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
                      <w:bCs/>
                      <w:color w:val="auto"/>
                      <w:sz w:val="21"/>
                      <w:szCs w:val="21"/>
                      <w:highlight w:val="none"/>
                      <w:lang w:val="en-US" w:eastAsia="zh-CN"/>
                    </w:rPr>
                    <w:t>废包装材料：</w:t>
                  </w:r>
                  <w:r>
                    <w:rPr>
                      <w:rFonts w:hint="default" w:ascii="Times New Roman" w:hAnsi="Times New Roman" w:eastAsia="宋体" w:cs="Times New Roman"/>
                      <w:b w:val="0"/>
                      <w:bCs w:val="0"/>
                      <w:color w:val="auto"/>
                      <w:sz w:val="21"/>
                      <w:szCs w:val="21"/>
                      <w:highlight w:val="none"/>
                      <w:lang w:val="en-US" w:eastAsia="zh-CN"/>
                    </w:rPr>
                    <w:t>外售给废品回收站。</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460" w:type="pct"/>
                  <w:vMerge w:val="continue"/>
                  <w:tcBorders>
                    <w:left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
                      <w:color w:val="auto"/>
                      <w:sz w:val="21"/>
                      <w:szCs w:val="21"/>
                      <w:highlight w:val="none"/>
                    </w:rPr>
                    <w:t>生活垃圾：</w:t>
                  </w:r>
                  <w:r>
                    <w:rPr>
                      <w:rFonts w:hint="default" w:ascii="Times New Roman" w:hAnsi="Times New Roman" w:eastAsia="宋体" w:cs="Times New Roman"/>
                      <w:color w:val="auto"/>
                      <w:kern w:val="44"/>
                      <w:sz w:val="21"/>
                      <w:szCs w:val="21"/>
                      <w:highlight w:val="none"/>
                    </w:rPr>
                    <w:t>收集后由环卫部门统一处理</w:t>
                  </w:r>
                  <w:r>
                    <w:rPr>
                      <w:rFonts w:hint="default" w:ascii="Times New Roman" w:hAnsi="Times New Roman" w:eastAsia="宋体" w:cs="Times New Roman"/>
                      <w:color w:val="auto"/>
                      <w:kern w:val="44"/>
                      <w:sz w:val="21"/>
                      <w:szCs w:val="21"/>
                      <w:highlight w:val="none"/>
                      <w:lang w:eastAsia="zh-CN"/>
                    </w:rPr>
                    <w:t>。</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460" w:type="pct"/>
                  <w:vMerge w:val="continue"/>
                  <w:tcBorders>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both"/>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
                      <w:color w:val="auto"/>
                      <w:sz w:val="21"/>
                      <w:szCs w:val="21"/>
                      <w:highlight w:val="none"/>
                      <w:lang w:val="en-US" w:eastAsia="zh-CN"/>
                    </w:rPr>
                    <w:t>危废暂存：</w:t>
                  </w:r>
                  <w:r>
                    <w:rPr>
                      <w:rFonts w:hint="default" w:ascii="Times New Roman" w:hAnsi="Times New Roman" w:eastAsia="宋体" w:cs="Times New Roman"/>
                      <w:b w:val="0"/>
                      <w:bCs/>
                      <w:color w:val="auto"/>
                      <w:sz w:val="21"/>
                      <w:szCs w:val="21"/>
                      <w:highlight w:val="none"/>
                      <w:lang w:val="en-US" w:eastAsia="zh-CN"/>
                    </w:rPr>
                    <w:t>面积约20㎡，位于楼梯间东侧，</w:t>
                  </w:r>
                  <w:r>
                    <w:rPr>
                      <w:rFonts w:hint="default" w:ascii="Times New Roman" w:hAnsi="Times New Roman" w:eastAsia="宋体" w:cs="Times New Roman"/>
                      <w:color w:val="auto"/>
                      <w:sz w:val="21"/>
                      <w:szCs w:val="21"/>
                      <w:shd w:val="clear" w:color="auto" w:fill="auto"/>
                    </w:rPr>
                    <w:t>要求按照《危险废物贮存污染控制标准》（GB18597</w:t>
                  </w:r>
                  <w:r>
                    <w:rPr>
                      <w:rFonts w:hint="default" w:ascii="Times New Roman" w:hAnsi="Times New Roman" w:eastAsia="宋体" w:cs="Times New Roman"/>
                      <w:color w:val="auto"/>
                      <w:sz w:val="21"/>
                      <w:szCs w:val="21"/>
                      <w:shd w:val="clear" w:color="auto" w:fill="auto"/>
                      <w:lang w:val="en-US" w:eastAsia="zh-CN"/>
                    </w:rPr>
                    <w:t>-2023</w:t>
                  </w:r>
                  <w:r>
                    <w:rPr>
                      <w:rFonts w:hint="default" w:ascii="Times New Roman" w:hAnsi="Times New Roman" w:eastAsia="宋体" w:cs="Times New Roman"/>
                      <w:color w:val="auto"/>
                      <w:sz w:val="21"/>
                      <w:szCs w:val="21"/>
                      <w:shd w:val="clear" w:color="auto" w:fill="auto"/>
                    </w:rPr>
                    <w:t>）的规定，做好防风、防雨、防晒、防渗漏“四防”措施</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噪声</w:t>
                  </w:r>
                </w:p>
                <w:p>
                  <w:pPr>
                    <w:adjustRightInd w:val="0"/>
                    <w:snapToGri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rPr>
                    <w:t>治理</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left"/>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rPr>
                    <w:t>选用低噪声设备；</w:t>
                  </w:r>
                  <w:r>
                    <w:rPr>
                      <w:rFonts w:hint="default" w:ascii="Times New Roman" w:hAnsi="Times New Roman" w:eastAsia="宋体" w:cs="Times New Roman"/>
                      <w:color w:val="auto"/>
                      <w:sz w:val="21"/>
                      <w:szCs w:val="21"/>
                      <w:highlight w:val="none"/>
                      <w:lang w:eastAsia="zh-CN"/>
                    </w:rPr>
                    <w:t>设备均设置于室内，室内采用吸声材料，</w:t>
                  </w:r>
                  <w:r>
                    <w:rPr>
                      <w:rFonts w:hint="default" w:ascii="Times New Roman" w:hAnsi="Times New Roman" w:eastAsia="宋体" w:cs="Times New Roman"/>
                      <w:color w:val="auto"/>
                      <w:sz w:val="21"/>
                      <w:szCs w:val="21"/>
                      <w:highlight w:val="none"/>
                    </w:rPr>
                    <w:t>定期检查维修设备等</w:t>
                  </w:r>
                  <w:r>
                    <w:rPr>
                      <w:rFonts w:hint="default" w:ascii="Times New Roman" w:hAnsi="Times New Roman" w:eastAsia="宋体" w:cs="Times New Roman"/>
                      <w:color w:val="auto"/>
                      <w:sz w:val="21"/>
                      <w:szCs w:val="21"/>
                      <w:highlight w:val="none"/>
                      <w:lang w:eastAsia="zh-CN"/>
                    </w:rPr>
                    <w:t>。</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46" w:type="pct"/>
                  <w:vMerge w:val="restart"/>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依托工程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 w:val="0"/>
                      <w:bCs/>
                      <w:color w:val="auto"/>
                      <w:kern w:val="2"/>
                      <w:sz w:val="21"/>
                      <w:szCs w:val="21"/>
                      <w:highlight w:val="none"/>
                      <w:lang w:val="en-US" w:eastAsia="zh-CN" w:bidi="ar-SA"/>
                    </w:rPr>
                    <w:t>原有的化粪池</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center"/>
                    <w:textAlignment w:val="auto"/>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b w:val="0"/>
                      <w:bCs w:val="0"/>
                      <w:color w:val="auto"/>
                      <w:sz w:val="21"/>
                      <w:szCs w:val="21"/>
                      <w:highlight w:val="none"/>
                      <w:lang w:eastAsia="zh-CN"/>
                    </w:rPr>
                    <w:t>化粪池容积为</w:t>
                  </w:r>
                  <w:r>
                    <w:rPr>
                      <w:rFonts w:hint="default" w:ascii="Times New Roman" w:hAnsi="Times New Roman" w:eastAsia="宋体" w:cs="Times New Roman"/>
                      <w:b w:val="0"/>
                      <w:bCs w:val="0"/>
                      <w:color w:val="auto"/>
                      <w:sz w:val="21"/>
                      <w:szCs w:val="21"/>
                      <w:highlight w:val="none"/>
                      <w:lang w:val="en-US" w:eastAsia="zh-CN"/>
                    </w:rPr>
                    <w:t>20m</w:t>
                  </w:r>
                  <w:r>
                    <w:rPr>
                      <w:rFonts w:hint="default" w:ascii="Times New Roman" w:hAnsi="Times New Roman" w:eastAsia="宋体" w:cs="Times New Roman"/>
                      <w:b w:val="0"/>
                      <w:bCs w:val="0"/>
                      <w:color w:val="auto"/>
                      <w:sz w:val="21"/>
                      <w:szCs w:val="21"/>
                      <w:highlight w:val="none"/>
                      <w:vertAlign w:val="superscript"/>
                      <w:lang w:val="en-US" w:eastAsia="zh-CN"/>
                    </w:rPr>
                    <w:t>3</w:t>
                  </w:r>
                  <w:r>
                    <w:rPr>
                      <w:rFonts w:hint="default" w:ascii="Times New Roman" w:hAnsi="Times New Roman" w:eastAsia="宋体" w:cs="Times New Roman"/>
                      <w:b w:val="0"/>
                      <w:bCs w:val="0"/>
                      <w:color w:val="auto"/>
                      <w:sz w:val="21"/>
                      <w:szCs w:val="21"/>
                      <w:highlight w:val="none"/>
                      <w:lang w:val="en-US" w:eastAsia="zh-CN"/>
                    </w:rPr>
                    <w:t>，本项目员工20人，生活污水排放量为1.92m</w:t>
                  </w:r>
                  <w:r>
                    <w:rPr>
                      <w:rFonts w:hint="default" w:ascii="Times New Roman" w:hAnsi="Times New Roman" w:eastAsia="宋体" w:cs="Times New Roman"/>
                      <w:b w:val="0"/>
                      <w:bCs w:val="0"/>
                      <w:color w:val="auto"/>
                      <w:sz w:val="21"/>
                      <w:szCs w:val="21"/>
                      <w:highlight w:val="none"/>
                      <w:vertAlign w:val="superscript"/>
                      <w:lang w:val="en-US" w:eastAsia="zh-CN"/>
                    </w:rPr>
                    <w:t>3</w:t>
                  </w:r>
                  <w:r>
                    <w:rPr>
                      <w:rFonts w:hint="default" w:ascii="Times New Roman" w:hAnsi="Times New Roman" w:eastAsia="宋体" w:cs="Times New Roman"/>
                      <w:b w:val="0"/>
                      <w:bCs w:val="0"/>
                      <w:color w:val="auto"/>
                      <w:sz w:val="21"/>
                      <w:szCs w:val="21"/>
                      <w:highlight w:val="none"/>
                      <w:lang w:val="en-US" w:eastAsia="zh-CN"/>
                    </w:rPr>
                    <w:t>/d，能够满足项目使用</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46" w:type="pct"/>
                  <w:vMerge w:val="continue"/>
                  <w:tcBorders>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keepNext w:val="0"/>
                    <w:keepLines w:val="0"/>
                    <w:pageBreakBefore w:val="0"/>
                    <w:kinsoku/>
                    <w:wordWrap/>
                    <w:overflowPunct/>
                    <w:topLinePunct w:val="0"/>
                    <w:autoSpaceDE/>
                    <w:autoSpaceDN/>
                    <w:bidi w:val="0"/>
                    <w:adjustRightInd w:val="0"/>
                    <w:snapToGrid w:val="0"/>
                    <w:spacing w:before="0" w:after="0" w:line="240" w:lineRule="auto"/>
                    <w:ind w:right="0" w:rightChars="0" w:firstLine="0" w:firstLineChars="0"/>
                    <w:textAlignment w:val="auto"/>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kern w:val="2"/>
                      <w:sz w:val="21"/>
                      <w:szCs w:val="21"/>
                      <w:highlight w:val="none"/>
                      <w:shd w:val="clear" w:color="auto" w:fill="FFFFFF"/>
                      <w:lang w:val="en-US" w:eastAsia="zh-CN" w:bidi="ar-SA"/>
                    </w:rPr>
                    <w:t>泸州市纳溪污水处理厂</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4"/>
                    <w:keepNext w:val="0"/>
                    <w:keepLines w:val="0"/>
                    <w:pageBreakBefore w:val="0"/>
                    <w:kinsoku/>
                    <w:wordWrap/>
                    <w:overflowPunct/>
                    <w:topLinePunct w:val="0"/>
                    <w:autoSpaceDE/>
                    <w:autoSpaceDN/>
                    <w:bidi w:val="0"/>
                    <w:adjustRightInd w:val="0"/>
                    <w:snapToGrid w:val="0"/>
                    <w:spacing w:before="0" w:after="0" w:line="240" w:lineRule="auto"/>
                    <w:ind w:right="0" w:rightChars="0" w:firstLine="0" w:firstLineChars="0"/>
                    <w:jc w:val="left"/>
                    <w:textAlignment w:val="auto"/>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shd w:val="clear" w:color="auto" w:fill="auto"/>
                    </w:rPr>
                    <w:t>纳溪污水处理厂，污水处理设计规模15000m</w:t>
                  </w:r>
                  <w:r>
                    <w:rPr>
                      <w:rFonts w:hint="default" w:ascii="Times New Roman" w:hAnsi="Times New Roman" w:eastAsia="宋体" w:cs="Times New Roman"/>
                      <w:color w:val="auto"/>
                      <w:sz w:val="21"/>
                      <w:szCs w:val="21"/>
                      <w:shd w:val="clear" w:color="auto" w:fill="auto"/>
                      <w:vertAlign w:val="superscript"/>
                    </w:rPr>
                    <w:t>3</w:t>
                  </w:r>
                  <w:r>
                    <w:rPr>
                      <w:rFonts w:hint="default" w:ascii="Times New Roman" w:hAnsi="Times New Roman" w:eastAsia="宋体" w:cs="Times New Roman"/>
                      <w:color w:val="auto"/>
                      <w:sz w:val="21"/>
                      <w:szCs w:val="21"/>
                      <w:shd w:val="clear" w:color="auto" w:fill="auto"/>
                    </w:rPr>
                    <w:t>/d，厂内一期工程日处理生活污水0.75万吨，厂外截污干管14公里；占地面积27亩，采用CAST处理工序，分为预处理、生化处理及污泥处理三个工段，排水水质达到《城镇污水处理厂污染物排放标准》（GB18918-2002）中水污染物排放标准的一级A标准。纳溪污水处理厂位于纳溪区永宁街道紫阳三社百果园，远期（2030）规划建设规模为日处理污水15万m</w:t>
                  </w:r>
                  <w:r>
                    <w:rPr>
                      <w:rFonts w:hint="default" w:ascii="Times New Roman" w:hAnsi="Times New Roman" w:eastAsia="宋体" w:cs="Times New Roman"/>
                      <w:color w:val="auto"/>
                      <w:sz w:val="21"/>
                      <w:szCs w:val="21"/>
                      <w:shd w:val="clear" w:color="auto" w:fill="auto"/>
                      <w:vertAlign w:val="superscript"/>
                    </w:rPr>
                    <w:t>3</w:t>
                  </w:r>
                  <w:r>
                    <w:rPr>
                      <w:rFonts w:hint="default" w:ascii="Times New Roman" w:hAnsi="Times New Roman" w:eastAsia="宋体" w:cs="Times New Roman"/>
                      <w:color w:val="auto"/>
                      <w:sz w:val="21"/>
                      <w:szCs w:val="21"/>
                      <w:shd w:val="clear" w:color="auto" w:fill="auto"/>
                    </w:rPr>
                    <w:t>/</w:t>
                  </w:r>
                  <w:r>
                    <w:rPr>
                      <w:rFonts w:hint="default" w:ascii="Times New Roman" w:hAnsi="Times New Roman" w:eastAsia="宋体" w:cs="Times New Roman"/>
                      <w:color w:val="auto"/>
                      <w:sz w:val="21"/>
                      <w:szCs w:val="21"/>
                      <w:shd w:val="clear" w:color="auto" w:fill="auto"/>
                      <w:lang w:val="en-US" w:eastAsia="zh-CN"/>
                    </w:rPr>
                    <w:t>d</w:t>
                  </w:r>
                  <w:r>
                    <w:rPr>
                      <w:rFonts w:hint="default" w:ascii="Times New Roman" w:hAnsi="Times New Roman" w:eastAsia="宋体" w:cs="Times New Roman"/>
                      <w:color w:val="auto"/>
                      <w:sz w:val="21"/>
                      <w:szCs w:val="21"/>
                      <w:shd w:val="clear" w:color="auto" w:fill="auto"/>
                    </w:rPr>
                    <w:t>。</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与环评一致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否</w:t>
                  </w:r>
                </w:p>
              </w:tc>
            </w:tr>
          </w:tbl>
          <w:p>
            <w:pPr>
              <w:pStyle w:val="24"/>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textAlignment w:val="auto"/>
              <w:rPr>
                <w:rFonts w:hint="eastAsia" w:ascii="宋体" w:hAnsi="宋体" w:eastAsia="宋体" w:cs="宋体"/>
                <w:b w:val="0"/>
                <w:bCs w:val="0"/>
                <w:color w:val="auto"/>
                <w:sz w:val="28"/>
                <w:szCs w:val="28"/>
                <w:lang w:val="en-US" w:eastAsia="zh-CN"/>
              </w:rPr>
            </w:pPr>
          </w:p>
          <w:p>
            <w:pPr>
              <w:pStyle w:val="25"/>
              <w:rPr>
                <w:rFonts w:hint="eastAsia" w:ascii="宋体" w:hAnsi="宋体" w:eastAsia="宋体" w:cs="宋体"/>
                <w:b w:val="0"/>
                <w:bCs w:val="0"/>
                <w:color w:val="auto"/>
                <w:sz w:val="28"/>
                <w:szCs w:val="28"/>
                <w:lang w:val="en-US" w:eastAsia="zh-CN"/>
              </w:rPr>
            </w:pPr>
          </w:p>
          <w:p>
            <w:pPr>
              <w:rPr>
                <w:rFonts w:hint="eastAsia"/>
                <w:lang w:val="en-US" w:eastAsia="zh-CN"/>
              </w:rPr>
            </w:pPr>
          </w:p>
          <w:p>
            <w:pPr>
              <w:pStyle w:val="24"/>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项目主要设施设备见下表2-2：</w:t>
            </w:r>
          </w:p>
          <w:p>
            <w:pPr>
              <w:pStyle w:val="30"/>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lang w:val="en-US" w:eastAsia="zh-CN"/>
              </w:rPr>
            </w:pPr>
            <w:r>
              <w:rPr>
                <w:rFonts w:hint="eastAsia" w:ascii="宋体" w:hAnsi="宋体" w:eastAsia="宋体" w:cs="宋体"/>
                <w:b/>
                <w:bCs/>
                <w:color w:val="auto"/>
                <w:sz w:val="28"/>
                <w:szCs w:val="28"/>
                <w:lang w:val="en-US" w:eastAsia="zh-CN"/>
              </w:rPr>
              <w:t>表2-2  项目主要设施设备一览表</w:t>
            </w:r>
          </w:p>
          <w:tbl>
            <w:tblPr>
              <w:tblStyle w:val="3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108"/>
              <w:gridCol w:w="1187"/>
              <w:gridCol w:w="1056"/>
              <w:gridCol w:w="640"/>
              <w:gridCol w:w="892"/>
              <w:gridCol w:w="892"/>
              <w:gridCol w:w="8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381"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序号</w:t>
                  </w:r>
                </w:p>
              </w:tc>
              <w:tc>
                <w:tcPr>
                  <w:tcW w:w="126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名称</w:t>
                  </w:r>
                </w:p>
              </w:tc>
              <w:tc>
                <w:tcPr>
                  <w:tcW w:w="715"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型号</w:t>
                  </w:r>
                </w:p>
              </w:tc>
              <w:tc>
                <w:tcPr>
                  <w:tcW w:w="635"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lang w:eastAsia="zh-CN"/>
                    </w:rPr>
                    <w:t>环评</w:t>
                  </w:r>
                  <w:r>
                    <w:rPr>
                      <w:rFonts w:hint="default" w:ascii="Times New Roman" w:hAnsi="Times New Roman" w:eastAsia="宋体" w:cs="Times New Roman"/>
                      <w:color w:val="auto"/>
                      <w:kern w:val="0"/>
                      <w:sz w:val="21"/>
                      <w:szCs w:val="21"/>
                    </w:rPr>
                    <w:t>数量</w:t>
                  </w:r>
                </w:p>
              </w:tc>
              <w:tc>
                <w:tcPr>
                  <w:tcW w:w="386"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单位</w:t>
                  </w: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主要用途</w:t>
                  </w: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实际数量</w:t>
                  </w: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变化情况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381"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c>
                <w:tcPr>
                  <w:tcW w:w="126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压印机</w:t>
                  </w:r>
                </w:p>
              </w:tc>
              <w:tc>
                <w:tcPr>
                  <w:tcW w:w="715"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CY-1300</w:t>
                  </w:r>
                </w:p>
              </w:tc>
              <w:tc>
                <w:tcPr>
                  <w:tcW w:w="635"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6</w:t>
                  </w:r>
                </w:p>
              </w:tc>
              <w:tc>
                <w:tcPr>
                  <w:tcW w:w="386"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台</w:t>
                  </w:r>
                </w:p>
              </w:tc>
              <w:tc>
                <w:tcPr>
                  <w:tcW w:w="537"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主要生产设备</w:t>
                  </w: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4</w:t>
                  </w: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381"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w:t>
                  </w:r>
                </w:p>
              </w:tc>
              <w:tc>
                <w:tcPr>
                  <w:tcW w:w="126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复卷机</w:t>
                  </w:r>
                </w:p>
              </w:tc>
              <w:tc>
                <w:tcPr>
                  <w:tcW w:w="715"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1350D3-1</w:t>
                  </w:r>
                </w:p>
              </w:tc>
              <w:tc>
                <w:tcPr>
                  <w:tcW w:w="635"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2</w:t>
                  </w:r>
                </w:p>
              </w:tc>
              <w:tc>
                <w:tcPr>
                  <w:tcW w:w="386"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台</w:t>
                  </w:r>
                </w:p>
              </w:tc>
              <w:tc>
                <w:tcPr>
                  <w:tcW w:w="53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1</w:t>
                  </w: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381"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w:t>
                  </w:r>
                </w:p>
              </w:tc>
              <w:tc>
                <w:tcPr>
                  <w:tcW w:w="126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分切机</w:t>
                  </w:r>
                </w:p>
              </w:tc>
              <w:tc>
                <w:tcPr>
                  <w:tcW w:w="715"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1350D4-2</w:t>
                  </w:r>
                </w:p>
              </w:tc>
              <w:tc>
                <w:tcPr>
                  <w:tcW w:w="635"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3</w:t>
                  </w:r>
                </w:p>
              </w:tc>
              <w:tc>
                <w:tcPr>
                  <w:tcW w:w="386"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台</w:t>
                  </w:r>
                </w:p>
              </w:tc>
              <w:tc>
                <w:tcPr>
                  <w:tcW w:w="53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3</w:t>
                  </w: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381"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w:t>
                  </w:r>
                </w:p>
              </w:tc>
              <w:tc>
                <w:tcPr>
                  <w:tcW w:w="126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真空镀铝机</w:t>
                  </w:r>
                </w:p>
              </w:tc>
              <w:tc>
                <w:tcPr>
                  <w:tcW w:w="715"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w:t>
                  </w:r>
                </w:p>
              </w:tc>
              <w:tc>
                <w:tcPr>
                  <w:tcW w:w="635"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w:t>
                  </w:r>
                </w:p>
              </w:tc>
              <w:tc>
                <w:tcPr>
                  <w:tcW w:w="386"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台</w:t>
                  </w:r>
                </w:p>
              </w:tc>
              <w:tc>
                <w:tcPr>
                  <w:tcW w:w="53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rPr>
                    <w:t>1</w:t>
                  </w: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381"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5</w:t>
                  </w:r>
                </w:p>
              </w:tc>
              <w:tc>
                <w:tcPr>
                  <w:tcW w:w="1269"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二级活性炭吸附装置</w:t>
                  </w:r>
                </w:p>
              </w:tc>
              <w:tc>
                <w:tcPr>
                  <w:tcW w:w="715"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w:t>
                  </w:r>
                </w:p>
              </w:tc>
              <w:tc>
                <w:tcPr>
                  <w:tcW w:w="635"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386" w:type="pc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台</w:t>
                  </w: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废气处理</w:t>
                  </w: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53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参照关于印发《污染影响类建设项目重大变动清单（试行）》的通知（环办环评函【2020】688号），本项目变动部分的性质、规模、地点、生产工艺、环保措施等变化核对表如下表2-3：</w:t>
            </w:r>
          </w:p>
          <w:tbl>
            <w:tblPr>
              <w:tblStyle w:val="31"/>
              <w:tblpPr w:leftFromText="180" w:rightFromText="180" w:vertAnchor="text" w:horzAnchor="page" w:tblpX="90" w:tblpY="555"/>
              <w:tblOverlap w:val="neve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9"/>
              <w:gridCol w:w="4434"/>
              <w:gridCol w:w="1505"/>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FF0000"/>
                      <w:kern w:val="0"/>
                      <w:sz w:val="28"/>
                      <w:szCs w:val="28"/>
                      <w:u w:val="none"/>
                      <w:lang w:val="en-US" w:eastAsia="zh-CN" w:bidi="ar"/>
                    </w:rPr>
                    <w:t>项目重大变动清单核对表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变动清单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实际变动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是否属于重大变动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性质</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１、建设项目开发、使用功能发生变化的。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规模：</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２、生产、处置或储存能力增大３０％及以上的。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３、生产、处置或储存能力增大，导致废水第一类污染物排放量增加的。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9"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４、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FF0000"/>
                      <w:kern w:val="0"/>
                      <w:sz w:val="20"/>
                      <w:szCs w:val="20"/>
                      <w:u w:val="none"/>
                      <w:lang w:val="en-US" w:eastAsia="zh-CN" w:bidi="ar"/>
                    </w:rPr>
                    <w:t>处于环境质量不达标区</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地点：</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５、重新选址；在原厂址附近调整（包括总平面布置变化）导致环境防护距离范围变化且新增敏感点的。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4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生产工艺：</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新增产品品种或生产工艺（含主要生产装置、设备及配套设施）、主要原辅材料、燃料变化，导致以下情形之一：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（１）新增排放污染物种类的（毒性、挥发性降低的除外）；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（２）位于环境质量不达标区的建设项目相应污染物排放量增加的；                       （３）废水第一类污染物排放量增加的；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（４）其他污染物排放量增加１０％及以上的。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未新增产品品种，未新增污染物，总量未增加</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７、物料运输、装卸、贮存方式变化，导致大气污染物无组织排放量增加１０％及以上的。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4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环境保护措施：</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８、废气、废水污染防治措施变化，导致第６条中所列情形之一（废气无组织排放改为有组织排放、污染防治措施强化或改进的除外）或大气污染物无组织排放量增加１０％及以上的。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９、新增废水直接排放口；废水由间接排放改为直接排放；废水直接排放口位置变化，导致不利环境影响加重的。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１０、新增废气主要排放口（废气无组织排放改为有组织排放的除外）；主要排放口排气筒高度降低１０％及以上的。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１１、噪声、土壤或地下水污染防治措施变化，导致不利环境影响加重的。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１２、固体废物利用处置方式由委托外单位利用处置改为自行利用处置的（自行利用处置设施单独开展环境影响评价的除外）；固体废物自行处置方式变化，导致不利环境影响加重的。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１３、事故废水暂存能力或拦截设施变化，导致环境风险防范能力弱化或降低的。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综上所述，变动情况均不属于重大变动清单名录，故本项目变动情况不属于重大变动。</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二、原辅材料、能耗</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按照本项目的设计规模</w:t>
            </w:r>
            <w:r>
              <w:rPr>
                <w:rFonts w:hint="eastAsia" w:ascii="宋体" w:hAnsi="宋体" w:eastAsia="宋体" w:cs="宋体"/>
                <w:color w:val="auto"/>
                <w:sz w:val="28"/>
                <w:szCs w:val="28"/>
                <w:lang w:val="en-US" w:eastAsia="zh-CN"/>
              </w:rPr>
              <w:t>及实际消耗量</w:t>
            </w:r>
            <w:r>
              <w:rPr>
                <w:rFonts w:hint="eastAsia" w:ascii="宋体" w:hAnsi="宋体" w:eastAsia="宋体" w:cs="宋体"/>
                <w:color w:val="auto"/>
                <w:sz w:val="28"/>
                <w:szCs w:val="28"/>
              </w:rPr>
              <w:t>，主要原辅材料种类、数量及项目能耗情况统计见下列表。</w:t>
            </w:r>
          </w:p>
          <w:p>
            <w:pPr>
              <w:pStyle w:val="18"/>
              <w:rPr>
                <w:rFonts w:hint="eastAsia" w:ascii="宋体" w:hAnsi="宋体" w:eastAsia="宋体" w:cs="宋体"/>
                <w:color w:val="auto"/>
                <w:sz w:val="28"/>
                <w:szCs w:val="28"/>
              </w:rPr>
            </w:pPr>
          </w:p>
          <w:p>
            <w:pPr>
              <w:pStyle w:val="19"/>
              <w:rPr>
                <w:rFonts w:hint="eastAsia"/>
              </w:rPr>
            </w:pPr>
          </w:p>
          <w:p>
            <w:pPr>
              <w:pStyle w:val="27"/>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r>
              <w:rPr>
                <w:rFonts w:hint="eastAsia" w:ascii="宋体" w:hAnsi="宋体" w:eastAsia="宋体" w:cs="宋体"/>
                <w:b/>
                <w:sz w:val="28"/>
                <w:szCs w:val="28"/>
              </w:rPr>
              <w:t>表</w:t>
            </w:r>
            <w:r>
              <w:rPr>
                <w:rFonts w:hint="eastAsia" w:ascii="宋体" w:hAnsi="宋体" w:eastAsia="宋体" w:cs="宋体"/>
                <w:b/>
                <w:sz w:val="28"/>
                <w:szCs w:val="28"/>
                <w:lang w:val="en-US" w:eastAsia="zh-CN"/>
              </w:rPr>
              <w:t>2</w:t>
            </w:r>
            <w:r>
              <w:rPr>
                <w:rFonts w:hint="eastAsia" w:ascii="宋体" w:hAnsi="宋体" w:eastAsia="宋体" w:cs="宋体"/>
                <w:b/>
                <w:sz w:val="28"/>
                <w:szCs w:val="28"/>
              </w:rPr>
              <w:t>-</w:t>
            </w:r>
            <w:r>
              <w:rPr>
                <w:rFonts w:hint="eastAsia" w:ascii="宋体" w:hAnsi="宋体" w:eastAsia="宋体" w:cs="宋体"/>
                <w:b/>
                <w:sz w:val="28"/>
                <w:szCs w:val="28"/>
                <w:lang w:val="en-US" w:eastAsia="zh-CN"/>
              </w:rPr>
              <w:t>5</w:t>
            </w:r>
            <w:r>
              <w:rPr>
                <w:rFonts w:hint="eastAsia" w:ascii="宋体" w:hAnsi="宋体" w:eastAsia="宋体" w:cs="宋体"/>
                <w:b/>
                <w:sz w:val="28"/>
                <w:szCs w:val="28"/>
              </w:rPr>
              <w:t xml:space="preserve"> 项目主要原辅材料一览表</w:t>
            </w:r>
          </w:p>
          <w:p>
            <w:pPr>
              <w:pStyle w:val="27"/>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b/>
                <w:sz w:val="28"/>
                <w:szCs w:val="28"/>
              </w:rPr>
            </w:pPr>
          </w:p>
          <w:tbl>
            <w:tblPr>
              <w:tblStyle w:val="31"/>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1951"/>
              <w:gridCol w:w="846"/>
              <w:gridCol w:w="1119"/>
              <w:gridCol w:w="2536"/>
              <w:gridCol w:w="8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6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项目</w:t>
                  </w:r>
                </w:p>
              </w:tc>
              <w:tc>
                <w:tcPr>
                  <w:tcW w:w="117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名称</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单位</w:t>
                  </w:r>
                </w:p>
              </w:tc>
              <w:tc>
                <w:tcPr>
                  <w:tcW w:w="6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年消耗量</w:t>
                  </w:r>
                </w:p>
              </w:tc>
              <w:tc>
                <w:tcPr>
                  <w:tcW w:w="15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备注</w:t>
                  </w:r>
                </w:p>
              </w:tc>
              <w:tc>
                <w:tcPr>
                  <w:tcW w:w="4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2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原</w:t>
                  </w:r>
                  <w:r>
                    <w:rPr>
                      <w:rFonts w:hint="default" w:ascii="Times New Roman" w:hAnsi="Times New Roman" w:eastAsia="宋体" w:cs="Times New Roman"/>
                      <w:color w:val="auto"/>
                      <w:sz w:val="21"/>
                      <w:szCs w:val="21"/>
                      <w:highlight w:val="none"/>
                    </w:rPr>
                    <w:t>（辅）料</w:t>
                  </w:r>
                </w:p>
              </w:tc>
              <w:tc>
                <w:tcPr>
                  <w:tcW w:w="117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聚丙烯膜</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吨</w:t>
                  </w:r>
                </w:p>
              </w:tc>
              <w:tc>
                <w:tcPr>
                  <w:tcW w:w="676" w:type="pct"/>
                  <w:tcBorders>
                    <w:tl2br w:val="nil"/>
                    <w:tr2bl w:val="nil"/>
                  </w:tcBorders>
                  <w:noWrap w:val="0"/>
                  <w:vAlign w:val="center"/>
                </w:tcPr>
                <w:p>
                  <w:pPr>
                    <w:pStyle w:val="6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1000</w:t>
                  </w:r>
                </w:p>
              </w:tc>
              <w:tc>
                <w:tcPr>
                  <w:tcW w:w="15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20吨/件、年用50件</w:t>
                  </w:r>
                </w:p>
              </w:tc>
              <w:tc>
                <w:tcPr>
                  <w:tcW w:w="4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2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eastAsia="zh-CN"/>
                    </w:rPr>
                  </w:pPr>
                </w:p>
              </w:tc>
              <w:tc>
                <w:tcPr>
                  <w:tcW w:w="117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PET版膜</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吨</w:t>
                  </w:r>
                </w:p>
              </w:tc>
              <w:tc>
                <w:tcPr>
                  <w:tcW w:w="676" w:type="pct"/>
                  <w:tcBorders>
                    <w:tl2br w:val="nil"/>
                    <w:tr2bl w:val="nil"/>
                  </w:tcBorders>
                  <w:noWrap w:val="0"/>
                  <w:vAlign w:val="center"/>
                </w:tcPr>
                <w:p>
                  <w:pPr>
                    <w:pStyle w:val="6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50</w:t>
                  </w:r>
                </w:p>
              </w:tc>
              <w:tc>
                <w:tcPr>
                  <w:tcW w:w="15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25吨/件、年用2件</w:t>
                  </w:r>
                </w:p>
              </w:tc>
              <w:tc>
                <w:tcPr>
                  <w:tcW w:w="4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2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p>
              </w:tc>
              <w:tc>
                <w:tcPr>
                  <w:tcW w:w="117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铝丝</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吨</w:t>
                  </w:r>
                </w:p>
              </w:tc>
              <w:tc>
                <w:tcPr>
                  <w:tcW w:w="676" w:type="pct"/>
                  <w:tcBorders>
                    <w:tl2br w:val="nil"/>
                    <w:tr2bl w:val="nil"/>
                  </w:tcBorders>
                  <w:noWrap w:val="0"/>
                  <w:vAlign w:val="center"/>
                </w:tcPr>
                <w:p>
                  <w:pPr>
                    <w:pStyle w:val="6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8</w:t>
                  </w:r>
                </w:p>
              </w:tc>
              <w:tc>
                <w:tcPr>
                  <w:tcW w:w="15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4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2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p>
              </w:tc>
              <w:tc>
                <w:tcPr>
                  <w:tcW w:w="117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蒸发舟</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吨</w:t>
                  </w:r>
                </w:p>
              </w:tc>
              <w:tc>
                <w:tcPr>
                  <w:tcW w:w="676" w:type="pct"/>
                  <w:tcBorders>
                    <w:tl2br w:val="nil"/>
                    <w:tr2bl w:val="nil"/>
                  </w:tcBorders>
                  <w:noWrap w:val="0"/>
                  <w:vAlign w:val="center"/>
                </w:tcPr>
                <w:p>
                  <w:pPr>
                    <w:pStyle w:val="6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2</w:t>
                  </w:r>
                </w:p>
              </w:tc>
              <w:tc>
                <w:tcPr>
                  <w:tcW w:w="15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0.01吨/包、年用200包</w:t>
                  </w:r>
                </w:p>
              </w:tc>
              <w:tc>
                <w:tcPr>
                  <w:tcW w:w="4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2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p>
              </w:tc>
              <w:tc>
                <w:tcPr>
                  <w:tcW w:w="117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缠绕膜</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吨</w:t>
                  </w:r>
                </w:p>
              </w:tc>
              <w:tc>
                <w:tcPr>
                  <w:tcW w:w="676" w:type="pct"/>
                  <w:tcBorders>
                    <w:tl2br w:val="nil"/>
                    <w:tr2bl w:val="nil"/>
                  </w:tcBorders>
                  <w:noWrap w:val="0"/>
                  <w:vAlign w:val="center"/>
                </w:tcPr>
                <w:p>
                  <w:pPr>
                    <w:pStyle w:val="6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0.5</w:t>
                  </w:r>
                </w:p>
              </w:tc>
              <w:tc>
                <w:tcPr>
                  <w:tcW w:w="15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0.0025吨/卷、年用200卷</w:t>
                  </w:r>
                </w:p>
              </w:tc>
              <w:tc>
                <w:tcPr>
                  <w:tcW w:w="4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2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p>
              </w:tc>
              <w:tc>
                <w:tcPr>
                  <w:tcW w:w="117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刀片</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吨</w:t>
                  </w:r>
                </w:p>
              </w:tc>
              <w:tc>
                <w:tcPr>
                  <w:tcW w:w="676" w:type="pct"/>
                  <w:tcBorders>
                    <w:tl2br w:val="nil"/>
                    <w:tr2bl w:val="nil"/>
                  </w:tcBorders>
                  <w:noWrap w:val="0"/>
                  <w:vAlign w:val="center"/>
                </w:tcPr>
                <w:p>
                  <w:pPr>
                    <w:pStyle w:val="6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8"/>
                      <w:sz w:val="21"/>
                      <w:szCs w:val="21"/>
                      <w:highlight w:val="none"/>
                      <w:lang w:val="en-US" w:eastAsia="zh-CN" w:bidi="ar-SA"/>
                    </w:rPr>
                  </w:pPr>
                  <w:r>
                    <w:rPr>
                      <w:rFonts w:hint="default" w:ascii="Times New Roman" w:hAnsi="Times New Roman" w:eastAsia="宋体" w:cs="Times New Roman"/>
                      <w:b w:val="0"/>
                      <w:bCs w:val="0"/>
                      <w:color w:val="auto"/>
                      <w:sz w:val="21"/>
                      <w:szCs w:val="21"/>
                      <w:highlight w:val="none"/>
                      <w:lang w:val="en-US" w:eastAsia="zh-CN"/>
                    </w:rPr>
                    <w:t>0.2</w:t>
                  </w:r>
                </w:p>
              </w:tc>
              <w:tc>
                <w:tcPr>
                  <w:tcW w:w="15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0.001吨/包、年用200包</w:t>
                  </w:r>
                </w:p>
              </w:tc>
              <w:tc>
                <w:tcPr>
                  <w:tcW w:w="4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2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p>
              </w:tc>
              <w:tc>
                <w:tcPr>
                  <w:tcW w:w="117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胶带</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吨</w:t>
                  </w:r>
                </w:p>
              </w:tc>
              <w:tc>
                <w:tcPr>
                  <w:tcW w:w="676" w:type="pct"/>
                  <w:tcBorders>
                    <w:tl2br w:val="nil"/>
                    <w:tr2bl w:val="nil"/>
                  </w:tcBorders>
                  <w:noWrap w:val="0"/>
                  <w:vAlign w:val="center"/>
                </w:tcPr>
                <w:p>
                  <w:pPr>
                    <w:pStyle w:val="6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8"/>
                      <w:sz w:val="21"/>
                      <w:szCs w:val="21"/>
                      <w:highlight w:val="none"/>
                      <w:lang w:val="en-US" w:eastAsia="zh-CN" w:bidi="ar-SA"/>
                    </w:rPr>
                  </w:pPr>
                  <w:r>
                    <w:rPr>
                      <w:rFonts w:hint="default" w:ascii="Times New Roman" w:hAnsi="Times New Roman" w:eastAsia="宋体" w:cs="Times New Roman"/>
                      <w:b w:val="0"/>
                      <w:bCs w:val="0"/>
                      <w:color w:val="auto"/>
                      <w:kern w:val="28"/>
                      <w:sz w:val="21"/>
                      <w:szCs w:val="21"/>
                      <w:highlight w:val="none"/>
                      <w:lang w:val="en-US" w:eastAsia="zh-CN" w:bidi="ar-SA"/>
                    </w:rPr>
                    <w:t>0.1</w:t>
                  </w:r>
                </w:p>
              </w:tc>
              <w:tc>
                <w:tcPr>
                  <w:tcW w:w="15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0.0005吨/卷、年用200卷</w:t>
                  </w:r>
                </w:p>
              </w:tc>
              <w:tc>
                <w:tcPr>
                  <w:tcW w:w="4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2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p>
              </w:tc>
              <w:tc>
                <w:tcPr>
                  <w:tcW w:w="117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双面胶</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吨</w:t>
                  </w:r>
                </w:p>
              </w:tc>
              <w:tc>
                <w:tcPr>
                  <w:tcW w:w="676" w:type="pct"/>
                  <w:tcBorders>
                    <w:tl2br w:val="nil"/>
                    <w:tr2bl w:val="nil"/>
                  </w:tcBorders>
                  <w:noWrap w:val="0"/>
                  <w:vAlign w:val="center"/>
                </w:tcPr>
                <w:p>
                  <w:pPr>
                    <w:pStyle w:val="6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0.2</w:t>
                  </w:r>
                </w:p>
              </w:tc>
              <w:tc>
                <w:tcPr>
                  <w:tcW w:w="15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0.001吨/卷、年用200卷</w:t>
                  </w:r>
                </w:p>
              </w:tc>
              <w:tc>
                <w:tcPr>
                  <w:tcW w:w="4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62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能源</w:t>
                  </w:r>
                </w:p>
              </w:tc>
              <w:tc>
                <w:tcPr>
                  <w:tcW w:w="117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水</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/a</w:t>
                  </w:r>
                </w:p>
              </w:tc>
              <w:tc>
                <w:tcPr>
                  <w:tcW w:w="676" w:type="pct"/>
                  <w:tcBorders>
                    <w:tl2br w:val="nil"/>
                    <w:tr2bl w:val="nil"/>
                  </w:tcBorders>
                  <w:noWrap w:val="0"/>
                  <w:vAlign w:val="center"/>
                </w:tcPr>
                <w:p>
                  <w:pPr>
                    <w:pStyle w:val="6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720</w:t>
                  </w:r>
                </w:p>
              </w:tc>
              <w:tc>
                <w:tcPr>
                  <w:tcW w:w="15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w:t>
                  </w:r>
                </w:p>
              </w:tc>
              <w:tc>
                <w:tcPr>
                  <w:tcW w:w="4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Cs/>
                      <w:color w:val="auto"/>
                      <w:sz w:val="21"/>
                      <w:szCs w:val="21"/>
                      <w:highlight w:val="none"/>
                    </w:rPr>
                    <w:t>市政供水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62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p>
              </w:tc>
              <w:tc>
                <w:tcPr>
                  <w:tcW w:w="117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w:t>
                  </w:r>
                </w:p>
              </w:tc>
              <w:tc>
                <w:tcPr>
                  <w:tcW w:w="5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万kW·h/a</w:t>
                  </w:r>
                </w:p>
              </w:tc>
              <w:tc>
                <w:tcPr>
                  <w:tcW w:w="676" w:type="pct"/>
                  <w:tcBorders>
                    <w:tl2br w:val="nil"/>
                    <w:tr2bl w:val="nil"/>
                  </w:tcBorders>
                  <w:noWrap w:val="0"/>
                  <w:vAlign w:val="center"/>
                </w:tcPr>
                <w:p>
                  <w:pPr>
                    <w:pStyle w:val="6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30.0</w:t>
                  </w:r>
                </w:p>
              </w:tc>
              <w:tc>
                <w:tcPr>
                  <w:tcW w:w="152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4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国家电网</w:t>
                  </w:r>
                </w:p>
              </w:tc>
            </w:tr>
          </w:tbl>
          <w:p>
            <w:pPr>
              <w:pStyle w:val="27"/>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b/>
                <w:sz w:val="28"/>
                <w:szCs w:val="28"/>
                <w:lang w:eastAsia="zh-CN"/>
              </w:rPr>
            </w:pPr>
          </w:p>
          <w:p>
            <w:pPr>
              <w:keepNext w:val="0"/>
              <w:keepLines w:val="0"/>
              <w:pageBreakBefore w:val="0"/>
              <w:widowControl/>
              <w:numPr>
                <w:ilvl w:val="0"/>
                <w:numId w:val="4"/>
              </w:numPr>
              <w:kinsoku/>
              <w:wordWrap/>
              <w:overflowPunct/>
              <w:topLinePunct w:val="0"/>
              <w:autoSpaceDE/>
              <w:autoSpaceDN/>
              <w:bidi w:val="0"/>
              <w:adjustRightInd w:val="0"/>
              <w:snapToGrid w:val="0"/>
              <w:spacing w:before="181" w:beforeLines="50" w:after="0" w:line="360" w:lineRule="auto"/>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劳动定员及工作制度</w:t>
            </w:r>
          </w:p>
          <w:p>
            <w:pPr>
              <w:spacing w:line="360" w:lineRule="auto"/>
              <w:ind w:firstLine="560" w:firstLineChars="200"/>
              <w:textAlignment w:val="baseline"/>
              <w:rPr>
                <w:rFonts w:hint="default" w:ascii="Times New Roman" w:hAnsi="Times New Roman" w:eastAsia="宋体" w:cs="Times New Roman"/>
                <w:bCs/>
                <w:color w:val="auto"/>
                <w:sz w:val="28"/>
                <w:szCs w:val="28"/>
                <w:highlight w:val="none"/>
              </w:rPr>
            </w:pPr>
            <w:r>
              <w:rPr>
                <w:rFonts w:ascii="宋体" w:hAnsi="宋体" w:eastAsia="宋体" w:cs="宋体"/>
                <w:sz w:val="28"/>
                <w:szCs w:val="28"/>
                <w:lang w:val="zh-CN" w:eastAsia="zh-CN" w:bidi="zh-CN"/>
              </w:rPr>
              <w:t>本项目员工共</w:t>
            </w:r>
            <w:r>
              <w:rPr>
                <w:rFonts w:hint="default" w:ascii="Times New Roman" w:hAnsi="Times New Roman" w:eastAsia="宋体" w:cs="Times New Roman"/>
                <w:bCs/>
                <w:color w:val="auto"/>
                <w:sz w:val="28"/>
                <w:szCs w:val="28"/>
                <w:highlight w:val="none"/>
                <w:lang w:val="en-US" w:eastAsia="zh-CN"/>
              </w:rPr>
              <w:t>20</w:t>
            </w:r>
            <w:r>
              <w:rPr>
                <w:rFonts w:hint="default" w:ascii="Times New Roman" w:hAnsi="Times New Roman" w:eastAsia="宋体" w:cs="Times New Roman"/>
                <w:bCs/>
                <w:color w:val="auto"/>
                <w:sz w:val="28"/>
                <w:szCs w:val="28"/>
                <w:highlight w:val="none"/>
              </w:rPr>
              <w:t>人</w:t>
            </w:r>
            <w:r>
              <w:rPr>
                <w:rFonts w:hint="default" w:ascii="Times New Roman" w:hAnsi="Times New Roman" w:eastAsia="宋体" w:cs="Times New Roman"/>
                <w:bCs/>
                <w:color w:val="auto"/>
                <w:sz w:val="28"/>
                <w:szCs w:val="28"/>
                <w:highlight w:val="none"/>
                <w:lang w:eastAsia="zh-CN"/>
              </w:rPr>
              <w:t>，实行</w:t>
            </w:r>
            <w:r>
              <w:rPr>
                <w:rFonts w:hint="default" w:ascii="Times New Roman" w:hAnsi="Times New Roman" w:eastAsia="宋体" w:cs="Times New Roman"/>
                <w:bCs/>
                <w:color w:val="auto"/>
                <w:sz w:val="28"/>
                <w:szCs w:val="28"/>
                <w:highlight w:val="none"/>
                <w:lang w:val="en-US" w:eastAsia="zh-CN"/>
              </w:rPr>
              <w:t>2</w:t>
            </w:r>
            <w:r>
              <w:rPr>
                <w:rFonts w:hint="default" w:ascii="Times New Roman" w:hAnsi="Times New Roman" w:eastAsia="宋体" w:cs="Times New Roman"/>
                <w:bCs/>
                <w:color w:val="auto"/>
                <w:sz w:val="28"/>
                <w:szCs w:val="28"/>
                <w:highlight w:val="none"/>
              </w:rPr>
              <w:t>班制，每</w:t>
            </w:r>
            <w:r>
              <w:rPr>
                <w:rFonts w:hint="default" w:ascii="Times New Roman" w:hAnsi="Times New Roman" w:eastAsia="宋体" w:cs="Times New Roman"/>
                <w:bCs/>
                <w:color w:val="auto"/>
                <w:sz w:val="28"/>
                <w:szCs w:val="28"/>
                <w:highlight w:val="none"/>
                <w:lang w:val="en-US" w:eastAsia="zh-CN"/>
              </w:rPr>
              <w:t>班</w:t>
            </w:r>
            <w:r>
              <w:rPr>
                <w:rFonts w:hint="default" w:ascii="Times New Roman" w:hAnsi="Times New Roman" w:eastAsia="宋体" w:cs="Times New Roman"/>
                <w:bCs/>
                <w:color w:val="auto"/>
                <w:sz w:val="28"/>
                <w:szCs w:val="28"/>
                <w:highlight w:val="none"/>
              </w:rPr>
              <w:t>工作</w:t>
            </w:r>
            <w:r>
              <w:rPr>
                <w:rFonts w:hint="default" w:ascii="Times New Roman" w:hAnsi="Times New Roman" w:eastAsia="宋体" w:cs="Times New Roman"/>
                <w:bCs/>
                <w:color w:val="auto"/>
                <w:sz w:val="28"/>
                <w:szCs w:val="28"/>
                <w:highlight w:val="none"/>
                <w:lang w:val="en-US" w:eastAsia="zh-CN"/>
              </w:rPr>
              <w:t>12</w:t>
            </w:r>
            <w:r>
              <w:rPr>
                <w:rFonts w:hint="default" w:ascii="Times New Roman" w:hAnsi="Times New Roman" w:eastAsia="宋体" w:cs="Times New Roman"/>
                <w:bCs/>
                <w:color w:val="auto"/>
                <w:sz w:val="28"/>
                <w:szCs w:val="28"/>
                <w:highlight w:val="none"/>
              </w:rPr>
              <w:t>小时，年工作</w:t>
            </w:r>
            <w:r>
              <w:rPr>
                <w:rFonts w:hint="default" w:ascii="Times New Roman" w:hAnsi="Times New Roman" w:eastAsia="宋体" w:cs="Times New Roman"/>
                <w:bCs/>
                <w:color w:val="auto"/>
                <w:sz w:val="28"/>
                <w:szCs w:val="28"/>
                <w:highlight w:val="none"/>
                <w:lang w:eastAsia="zh-CN"/>
              </w:rPr>
              <w:t>约</w:t>
            </w:r>
            <w:r>
              <w:rPr>
                <w:rFonts w:hint="default" w:ascii="Times New Roman" w:hAnsi="Times New Roman" w:eastAsia="宋体" w:cs="Times New Roman"/>
                <w:bCs/>
                <w:color w:val="auto"/>
                <w:sz w:val="28"/>
                <w:szCs w:val="28"/>
                <w:highlight w:val="none"/>
                <w:lang w:val="en-US" w:eastAsia="zh-CN"/>
              </w:rPr>
              <w:t>300</w:t>
            </w:r>
            <w:r>
              <w:rPr>
                <w:rFonts w:hint="default" w:ascii="Times New Roman" w:hAnsi="Times New Roman" w:eastAsia="宋体" w:cs="Times New Roman"/>
                <w:bCs/>
                <w:color w:val="auto"/>
                <w:sz w:val="28"/>
                <w:szCs w:val="28"/>
                <w:highlight w:val="none"/>
              </w:rPr>
              <w:t>天。</w:t>
            </w:r>
          </w:p>
          <w:p>
            <w:pPr>
              <w:pStyle w:val="18"/>
              <w:rPr>
                <w:rFonts w:hint="default" w:ascii="Times New Roman" w:hAnsi="Times New Roman" w:eastAsia="宋体" w:cs="Times New Roman"/>
                <w:bCs/>
                <w:color w:val="auto"/>
                <w:sz w:val="28"/>
                <w:szCs w:val="28"/>
                <w:highlight w:val="none"/>
              </w:rPr>
            </w:pPr>
          </w:p>
          <w:p>
            <w:pPr>
              <w:pStyle w:val="19"/>
              <w:rPr>
                <w:rFonts w:hint="eastAsia"/>
                <w:lang w:val="zh-CN" w:eastAsia="zh-CN"/>
              </w:rPr>
            </w:pPr>
          </w:p>
          <w:p>
            <w:pPr>
              <w:pStyle w:val="20"/>
              <w:rPr>
                <w:rFonts w:hint="eastAsia"/>
                <w:lang w:val="zh-CN" w:eastAsia="zh-CN"/>
              </w:rPr>
            </w:pPr>
          </w:p>
          <w:p>
            <w:pPr>
              <w:pStyle w:val="20"/>
              <w:rPr>
                <w:rFonts w:hint="eastAsia"/>
                <w:lang w:val="zh-CN" w:eastAsia="zh-CN"/>
              </w:rPr>
            </w:pPr>
          </w:p>
          <w:p>
            <w:pPr>
              <w:pStyle w:val="20"/>
              <w:rPr>
                <w:rFonts w:hint="eastAsia"/>
                <w:lang w:val="zh-CN" w:eastAsia="zh-CN"/>
              </w:rPr>
            </w:pPr>
          </w:p>
          <w:p>
            <w:pPr>
              <w:pStyle w:val="20"/>
              <w:rPr>
                <w:rFonts w:hint="eastAsia"/>
                <w:lang w:val="zh-CN" w:eastAsia="zh-CN"/>
              </w:rPr>
            </w:pPr>
          </w:p>
          <w:p>
            <w:pPr>
              <w:pStyle w:val="20"/>
              <w:rPr>
                <w:rFonts w:hint="eastAsia"/>
                <w:lang w:val="zh-CN" w:eastAsia="zh-CN"/>
              </w:rPr>
            </w:pPr>
          </w:p>
          <w:p>
            <w:pPr>
              <w:adjustRightInd w:val="0"/>
              <w:snapToGrid w:val="0"/>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四、</w:t>
            </w:r>
            <w:r>
              <w:rPr>
                <w:rFonts w:hint="eastAsia" w:ascii="宋体" w:hAnsi="宋体" w:eastAsia="宋体" w:cs="宋体"/>
                <w:b/>
                <w:bCs/>
                <w:color w:val="auto"/>
                <w:sz w:val="28"/>
                <w:szCs w:val="28"/>
              </w:rPr>
              <w:t>主要工艺流程及产</w:t>
            </w:r>
            <w:r>
              <w:rPr>
                <w:rFonts w:hint="eastAsia" w:ascii="宋体" w:hAnsi="宋体" w:eastAsia="宋体" w:cs="宋体"/>
                <w:b/>
                <w:bCs/>
                <w:color w:val="auto"/>
                <w:sz w:val="28"/>
                <w:szCs w:val="28"/>
                <w:lang w:val="en-US" w:eastAsia="zh-CN"/>
              </w:rPr>
              <w:t>污</w:t>
            </w:r>
            <w:r>
              <w:rPr>
                <w:rFonts w:hint="eastAsia" w:ascii="宋体" w:hAnsi="宋体" w:eastAsia="宋体" w:cs="宋体"/>
                <w:b/>
                <w:bCs/>
                <w:color w:val="auto"/>
                <w:sz w:val="28"/>
                <w:szCs w:val="28"/>
              </w:rPr>
              <w:t>环节</w:t>
            </w:r>
          </w:p>
          <w:p>
            <w:pPr>
              <w:adjustRightInd w:val="0"/>
              <w:snapToGrid w:val="0"/>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项目工艺流程见下图：</w:t>
            </w:r>
          </w:p>
          <w:p>
            <w:pPr>
              <w:pStyle w:val="18"/>
              <w:ind w:left="0" w:leftChars="0" w:firstLine="0" w:firstLineChars="0"/>
              <w:jc w:val="center"/>
              <w:rPr>
                <w:rFonts w:hint="eastAsia" w:eastAsia="仿宋_GB2312"/>
                <w:lang w:eastAsia="zh-CN"/>
              </w:rPr>
            </w:pPr>
            <w:r>
              <w:rPr>
                <w:rFonts w:hint="eastAsia" w:eastAsia="仿宋_GB2312"/>
                <w:lang w:eastAsia="zh-CN"/>
              </w:rPr>
              <w:drawing>
                <wp:inline distT="0" distB="0" distL="114300" distR="114300">
                  <wp:extent cx="2618740" cy="1584325"/>
                  <wp:effectExtent l="0" t="0" r="10160" b="15875"/>
                  <wp:docPr id="26" name="图片 26" descr="1689599555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689599555546"/>
                          <pic:cNvPicPr>
                            <a:picLocks noChangeAspect="1"/>
                          </pic:cNvPicPr>
                        </pic:nvPicPr>
                        <pic:blipFill>
                          <a:blip r:embed="rId9"/>
                          <a:stretch>
                            <a:fillRect/>
                          </a:stretch>
                        </pic:blipFill>
                        <pic:spPr>
                          <a:xfrm>
                            <a:off x="0" y="0"/>
                            <a:ext cx="2618740" cy="1584325"/>
                          </a:xfrm>
                          <a:prstGeom prst="rect">
                            <a:avLst/>
                          </a:prstGeom>
                        </pic:spPr>
                      </pic:pic>
                    </a:graphicData>
                  </a:graphic>
                </wp:inline>
              </w:drawing>
            </w:r>
          </w:p>
          <w:p>
            <w:pPr>
              <w:pStyle w:val="15"/>
              <w:spacing w:before="74"/>
              <w:ind w:left="421"/>
              <w:jc w:val="center"/>
              <w:rPr>
                <w:spacing w:val="-3"/>
              </w:rPr>
            </w:pPr>
            <w:r>
              <w:rPr>
                <w:rFonts w:hint="eastAsia" w:ascii="黑体" w:eastAsia="黑体"/>
              </w:rPr>
              <w:t xml:space="preserve">图 </w:t>
            </w:r>
            <w:r>
              <w:rPr>
                <w:rFonts w:hint="eastAsia" w:ascii="Times New Roman" w:eastAsia="宋体"/>
                <w:lang w:val="en-US" w:eastAsia="zh-CN"/>
              </w:rPr>
              <w:t>2</w:t>
            </w:r>
            <w:r>
              <w:rPr>
                <w:rFonts w:ascii="Times New Roman" w:eastAsia="Times New Roman"/>
              </w:rPr>
              <w:t>-</w:t>
            </w:r>
            <w:r>
              <w:rPr>
                <w:rFonts w:hint="eastAsia" w:ascii="Times New Roman" w:eastAsia="宋体"/>
                <w:lang w:val="en-US" w:eastAsia="zh-CN"/>
              </w:rPr>
              <w:t>1</w:t>
            </w:r>
            <w:r>
              <w:rPr>
                <w:rFonts w:ascii="Times New Roman" w:eastAsia="Times New Roman"/>
              </w:rPr>
              <w:t xml:space="preserve">  </w:t>
            </w:r>
            <w:r>
              <w:rPr>
                <w:rFonts w:hint="eastAsia" w:ascii="黑体" w:eastAsia="黑体"/>
              </w:rPr>
              <w:t>工艺流程图</w:t>
            </w:r>
          </w:p>
          <w:p>
            <w:pPr>
              <w:pStyle w:val="36"/>
              <w:keepNext w:val="0"/>
              <w:keepLines w:val="0"/>
              <w:pageBreakBefore w:val="0"/>
              <w:kinsoku/>
              <w:wordWrap/>
              <w:overflowPunct/>
              <w:topLinePunct w:val="0"/>
              <w:bidi w:val="0"/>
              <w:adjustRightInd w:val="0"/>
              <w:snapToGrid w:val="0"/>
              <w:spacing w:before="0" w:line="360" w:lineRule="auto"/>
              <w:ind w:firstLine="281" w:firstLineChars="100"/>
              <w:jc w:val="both"/>
              <w:textAlignment w:val="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镭射膜工艺流程及产污环节说明：</w:t>
            </w:r>
          </w:p>
          <w:p>
            <w:pPr>
              <w:pStyle w:val="36"/>
              <w:spacing w:line="360" w:lineRule="auto"/>
              <w:jc w:val="both"/>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 xml:space="preserve">   </w:t>
            </w:r>
            <w:r>
              <w:rPr>
                <w:rFonts w:hint="default" w:ascii="Times New Roman" w:hAnsi="Times New Roman" w:eastAsia="宋体" w:cs="Times New Roman"/>
                <w:b/>
                <w:bCs/>
                <w:color w:val="auto"/>
                <w:sz w:val="28"/>
                <w:szCs w:val="28"/>
                <w:highlight w:val="none"/>
                <w:lang w:val="en-US" w:eastAsia="zh-CN"/>
              </w:rPr>
              <w:t>模压：</w:t>
            </w:r>
            <w:r>
              <w:rPr>
                <w:rFonts w:hint="default" w:ascii="Times New Roman" w:hAnsi="Times New Roman" w:eastAsia="宋体" w:cs="Times New Roman"/>
                <w:b w:val="0"/>
                <w:bCs w:val="0"/>
                <w:color w:val="auto"/>
                <w:sz w:val="28"/>
                <w:szCs w:val="28"/>
                <w:highlight w:val="none"/>
                <w:lang w:val="en-US" w:eastAsia="zh-CN"/>
              </w:rPr>
              <w:t>将外购的PET版膜放入到模压机滚轮上，加热滚轮温度到120°，将PET版膜软化后，经过压力将PET版膜上的图案热转印到BOPP膜上，转印完成以后，经过设备自带的电晕处理器，</w:t>
            </w:r>
            <w:r>
              <w:rPr>
                <w:rFonts w:hint="eastAsia" w:ascii="宋体" w:hAnsi="宋体" w:eastAsia="宋体" w:cs="宋体"/>
                <w:i w:val="0"/>
                <w:iCs w:val="0"/>
                <w:caps w:val="0"/>
                <w:color w:val="auto"/>
                <w:spacing w:val="0"/>
                <w:sz w:val="28"/>
                <w:szCs w:val="28"/>
                <w:shd w:val="clear" w:color="auto" w:fill="FFFFFF"/>
              </w:rPr>
              <w:t>其原理是利用高频率</w:t>
            </w:r>
            <w:r>
              <w:rPr>
                <w:rFonts w:hint="eastAsia" w:ascii="宋体" w:hAnsi="宋体" w:eastAsia="宋体" w:cs="宋体"/>
                <w:i w:val="0"/>
                <w:iCs w:val="0"/>
                <w:caps w:val="0"/>
                <w:color w:val="auto"/>
                <w:spacing w:val="0"/>
                <w:sz w:val="28"/>
                <w:szCs w:val="28"/>
                <w:u w:val="none"/>
                <w:shd w:val="clear" w:color="auto" w:fill="FFFFFF"/>
              </w:rPr>
              <w:fldChar w:fldCharType="begin"/>
            </w:r>
            <w:r>
              <w:rPr>
                <w:rFonts w:hint="eastAsia" w:ascii="宋体" w:hAnsi="宋体" w:eastAsia="宋体" w:cs="宋体"/>
                <w:i w:val="0"/>
                <w:iCs w:val="0"/>
                <w:caps w:val="0"/>
                <w:color w:val="auto"/>
                <w:spacing w:val="0"/>
                <w:sz w:val="28"/>
                <w:szCs w:val="28"/>
                <w:u w:val="none"/>
                <w:shd w:val="clear" w:color="auto" w:fill="FFFFFF"/>
              </w:rPr>
              <w:instrText xml:space="preserve"> HYPERLINK "https://baike.baidu.com/item/%E9%AB%98%E7%94%B5%E5%8E%8B/2278971?fromModule=lemma_inlink" \t "https://baike.baidu.com/item/%E7%94%B5%E6%99%95%E5%A4%84%E7%90%86/_blank" </w:instrText>
            </w:r>
            <w:r>
              <w:rPr>
                <w:rFonts w:hint="eastAsia" w:ascii="宋体" w:hAnsi="宋体" w:eastAsia="宋体" w:cs="宋体"/>
                <w:i w:val="0"/>
                <w:iCs w:val="0"/>
                <w:caps w:val="0"/>
                <w:color w:val="auto"/>
                <w:spacing w:val="0"/>
                <w:sz w:val="28"/>
                <w:szCs w:val="28"/>
                <w:u w:val="none"/>
                <w:shd w:val="clear" w:color="auto" w:fill="FFFFFF"/>
              </w:rPr>
              <w:fldChar w:fldCharType="separate"/>
            </w:r>
            <w:r>
              <w:rPr>
                <w:rStyle w:val="35"/>
                <w:rFonts w:hint="eastAsia" w:ascii="宋体" w:hAnsi="宋体" w:eastAsia="宋体" w:cs="宋体"/>
                <w:i w:val="0"/>
                <w:iCs w:val="0"/>
                <w:caps w:val="0"/>
                <w:color w:val="auto"/>
                <w:spacing w:val="0"/>
                <w:sz w:val="28"/>
                <w:szCs w:val="28"/>
                <w:u w:val="none"/>
                <w:shd w:val="clear" w:color="auto" w:fill="FFFFFF"/>
              </w:rPr>
              <w:t>高电压</w:t>
            </w:r>
            <w:r>
              <w:rPr>
                <w:rFonts w:hint="eastAsia" w:ascii="宋体" w:hAnsi="宋体" w:eastAsia="宋体" w:cs="宋体"/>
                <w:i w:val="0"/>
                <w:iCs w:val="0"/>
                <w:caps w:val="0"/>
                <w:color w:val="auto"/>
                <w:spacing w:val="0"/>
                <w:sz w:val="28"/>
                <w:szCs w:val="28"/>
                <w:u w:val="none"/>
                <w:shd w:val="clear" w:color="auto" w:fill="FFFFFF"/>
              </w:rPr>
              <w:fldChar w:fldCharType="end"/>
            </w:r>
            <w:r>
              <w:rPr>
                <w:rFonts w:hint="eastAsia" w:ascii="宋体" w:hAnsi="宋体" w:eastAsia="宋体" w:cs="宋体"/>
                <w:i w:val="0"/>
                <w:iCs w:val="0"/>
                <w:caps w:val="0"/>
                <w:color w:val="auto"/>
                <w:spacing w:val="0"/>
                <w:sz w:val="28"/>
                <w:szCs w:val="28"/>
                <w:shd w:val="clear" w:color="auto" w:fill="FFFFFF"/>
              </w:rPr>
              <w:t>在被处理的塑料表面</w:t>
            </w:r>
            <w:r>
              <w:rPr>
                <w:rFonts w:hint="eastAsia" w:ascii="宋体" w:hAnsi="宋体" w:eastAsia="宋体" w:cs="宋体"/>
                <w:i w:val="0"/>
                <w:iCs w:val="0"/>
                <w:caps w:val="0"/>
                <w:color w:val="auto"/>
                <w:spacing w:val="0"/>
                <w:sz w:val="28"/>
                <w:szCs w:val="28"/>
                <w:u w:val="none"/>
                <w:shd w:val="clear" w:color="auto" w:fill="FFFFFF"/>
              </w:rPr>
              <w:fldChar w:fldCharType="begin"/>
            </w:r>
            <w:r>
              <w:rPr>
                <w:rFonts w:hint="eastAsia" w:ascii="宋体" w:hAnsi="宋体" w:eastAsia="宋体" w:cs="宋体"/>
                <w:i w:val="0"/>
                <w:iCs w:val="0"/>
                <w:caps w:val="0"/>
                <w:color w:val="auto"/>
                <w:spacing w:val="0"/>
                <w:sz w:val="28"/>
                <w:szCs w:val="28"/>
                <w:u w:val="none"/>
                <w:shd w:val="clear" w:color="auto" w:fill="FFFFFF"/>
              </w:rPr>
              <w:instrText xml:space="preserve"> HYPERLINK "https://baike.baidu.com/item/%E7%94%B5%E6%99%95%E6%94%BE%E7%94%B5/8316410?fromModule=lemma_inlink" \t "https://baike.baidu.com/item/%E7%94%B5%E6%99%95%E5%A4%84%E7%90%86/_blank" </w:instrText>
            </w:r>
            <w:r>
              <w:rPr>
                <w:rFonts w:hint="eastAsia" w:ascii="宋体" w:hAnsi="宋体" w:eastAsia="宋体" w:cs="宋体"/>
                <w:i w:val="0"/>
                <w:iCs w:val="0"/>
                <w:caps w:val="0"/>
                <w:color w:val="auto"/>
                <w:spacing w:val="0"/>
                <w:sz w:val="28"/>
                <w:szCs w:val="28"/>
                <w:u w:val="none"/>
                <w:shd w:val="clear" w:color="auto" w:fill="FFFFFF"/>
              </w:rPr>
              <w:fldChar w:fldCharType="separate"/>
            </w:r>
            <w:r>
              <w:rPr>
                <w:rStyle w:val="35"/>
                <w:rFonts w:hint="eastAsia" w:ascii="宋体" w:hAnsi="宋体" w:eastAsia="宋体" w:cs="宋体"/>
                <w:i w:val="0"/>
                <w:iCs w:val="0"/>
                <w:caps w:val="0"/>
                <w:color w:val="auto"/>
                <w:spacing w:val="0"/>
                <w:sz w:val="28"/>
                <w:szCs w:val="28"/>
                <w:u w:val="none"/>
                <w:shd w:val="clear" w:color="auto" w:fill="FFFFFF"/>
              </w:rPr>
              <w:t>电晕放电</w:t>
            </w:r>
            <w:r>
              <w:rPr>
                <w:rFonts w:hint="eastAsia" w:ascii="宋体" w:hAnsi="宋体" w:eastAsia="宋体" w:cs="宋体"/>
                <w:i w:val="0"/>
                <w:iCs w:val="0"/>
                <w:caps w:val="0"/>
                <w:color w:val="auto"/>
                <w:spacing w:val="0"/>
                <w:sz w:val="28"/>
                <w:szCs w:val="28"/>
                <w:u w:val="none"/>
                <w:shd w:val="clear" w:color="auto" w:fill="FFFFFF"/>
              </w:rPr>
              <w:fldChar w:fldCharType="end"/>
            </w:r>
            <w:r>
              <w:rPr>
                <w:rFonts w:hint="eastAsia" w:ascii="宋体" w:hAnsi="宋体" w:eastAsia="宋体" w:cs="宋体"/>
                <w:i w:val="0"/>
                <w:iCs w:val="0"/>
                <w:caps w:val="0"/>
                <w:color w:val="auto"/>
                <w:spacing w:val="0"/>
                <w:sz w:val="28"/>
                <w:szCs w:val="28"/>
                <w:shd w:val="clear" w:color="auto" w:fill="FFFFFF"/>
              </w:rPr>
              <w:t>(高频</w:t>
            </w:r>
            <w:r>
              <w:rPr>
                <w:rFonts w:hint="eastAsia" w:ascii="宋体" w:hAnsi="宋体" w:eastAsia="宋体" w:cs="宋体"/>
                <w:i w:val="0"/>
                <w:iCs w:val="0"/>
                <w:caps w:val="0"/>
                <w:color w:val="auto"/>
                <w:spacing w:val="0"/>
                <w:sz w:val="28"/>
                <w:szCs w:val="28"/>
                <w:u w:val="none"/>
                <w:shd w:val="clear" w:color="auto" w:fill="FFFFFF"/>
              </w:rPr>
              <w:fldChar w:fldCharType="begin"/>
            </w:r>
            <w:r>
              <w:rPr>
                <w:rFonts w:hint="eastAsia" w:ascii="宋体" w:hAnsi="宋体" w:eastAsia="宋体" w:cs="宋体"/>
                <w:i w:val="0"/>
                <w:iCs w:val="0"/>
                <w:caps w:val="0"/>
                <w:color w:val="auto"/>
                <w:spacing w:val="0"/>
                <w:sz w:val="28"/>
                <w:szCs w:val="28"/>
                <w:u w:val="none"/>
                <w:shd w:val="clear" w:color="auto" w:fill="FFFFFF"/>
              </w:rPr>
              <w:instrText xml:space="preserve"> HYPERLINK "https://baike.baidu.com/item/%E4%BA%A4%E6%B5%81%E7%94%B5%E5%8E%8B/5135972?fromModule=lemma_inlink" \t "https://baike.baidu.com/item/%E7%94%B5%E6%99%95%E5%A4%84%E7%90%86/_blank" </w:instrText>
            </w:r>
            <w:r>
              <w:rPr>
                <w:rFonts w:hint="eastAsia" w:ascii="宋体" w:hAnsi="宋体" w:eastAsia="宋体" w:cs="宋体"/>
                <w:i w:val="0"/>
                <w:iCs w:val="0"/>
                <w:caps w:val="0"/>
                <w:color w:val="auto"/>
                <w:spacing w:val="0"/>
                <w:sz w:val="28"/>
                <w:szCs w:val="28"/>
                <w:u w:val="none"/>
                <w:shd w:val="clear" w:color="auto" w:fill="FFFFFF"/>
              </w:rPr>
              <w:fldChar w:fldCharType="separate"/>
            </w:r>
            <w:r>
              <w:rPr>
                <w:rStyle w:val="35"/>
                <w:rFonts w:hint="eastAsia" w:ascii="宋体" w:hAnsi="宋体" w:eastAsia="宋体" w:cs="宋体"/>
                <w:i w:val="0"/>
                <w:iCs w:val="0"/>
                <w:caps w:val="0"/>
                <w:color w:val="auto"/>
                <w:spacing w:val="0"/>
                <w:sz w:val="28"/>
                <w:szCs w:val="28"/>
                <w:u w:val="none"/>
                <w:shd w:val="clear" w:color="auto" w:fill="FFFFFF"/>
              </w:rPr>
              <w:t>交流电压</w:t>
            </w:r>
            <w:r>
              <w:rPr>
                <w:rFonts w:hint="eastAsia" w:ascii="宋体" w:hAnsi="宋体" w:eastAsia="宋体" w:cs="宋体"/>
                <w:i w:val="0"/>
                <w:iCs w:val="0"/>
                <w:caps w:val="0"/>
                <w:color w:val="auto"/>
                <w:spacing w:val="0"/>
                <w:sz w:val="28"/>
                <w:szCs w:val="28"/>
                <w:u w:val="none"/>
                <w:shd w:val="clear" w:color="auto" w:fill="FFFFFF"/>
              </w:rPr>
              <w:fldChar w:fldCharType="end"/>
            </w:r>
            <w:r>
              <w:rPr>
                <w:rFonts w:hint="eastAsia" w:ascii="宋体" w:hAnsi="宋体" w:eastAsia="宋体" w:cs="宋体"/>
                <w:i w:val="0"/>
                <w:iCs w:val="0"/>
                <w:caps w:val="0"/>
                <w:color w:val="auto"/>
                <w:spacing w:val="0"/>
                <w:sz w:val="28"/>
                <w:szCs w:val="28"/>
                <w:shd w:val="clear" w:color="auto" w:fill="FFFFFF"/>
              </w:rPr>
              <w:t>高达5000-15000V/m</w:t>
            </w:r>
            <w:r>
              <w:rPr>
                <w:rFonts w:hint="eastAsia" w:ascii="宋体" w:hAnsi="宋体" w:eastAsia="宋体" w:cs="宋体"/>
                <w:i w:val="0"/>
                <w:iCs w:val="0"/>
                <w:caps w:val="0"/>
                <w:color w:val="auto"/>
                <w:spacing w:val="0"/>
                <w:sz w:val="28"/>
                <w:szCs w:val="28"/>
                <w:shd w:val="clear" w:color="auto" w:fill="FFFFFF"/>
                <w:vertAlign w:val="superscript"/>
              </w:rPr>
              <w:t>2</w:t>
            </w:r>
            <w:r>
              <w:rPr>
                <w:rFonts w:hint="eastAsia" w:ascii="宋体" w:hAnsi="宋体" w:eastAsia="宋体" w:cs="宋体"/>
                <w:i w:val="0"/>
                <w:iCs w:val="0"/>
                <w:caps w:val="0"/>
                <w:color w:val="auto"/>
                <w:spacing w:val="0"/>
                <w:sz w:val="28"/>
                <w:szCs w:val="28"/>
                <w:shd w:val="clear" w:color="auto" w:fill="FFFFFF"/>
              </w:rPr>
              <w:t>)，而产生低温等离子体，使塑料表面产生</w:t>
            </w:r>
            <w:r>
              <w:rPr>
                <w:rFonts w:hint="eastAsia" w:ascii="宋体" w:hAnsi="宋体" w:eastAsia="宋体" w:cs="宋体"/>
                <w:i w:val="0"/>
                <w:iCs w:val="0"/>
                <w:caps w:val="0"/>
                <w:color w:val="auto"/>
                <w:spacing w:val="0"/>
                <w:sz w:val="28"/>
                <w:szCs w:val="28"/>
                <w:u w:val="none"/>
                <w:shd w:val="clear" w:color="auto" w:fill="FFFFFF"/>
              </w:rPr>
              <w:fldChar w:fldCharType="begin"/>
            </w:r>
            <w:r>
              <w:rPr>
                <w:rFonts w:hint="eastAsia" w:ascii="宋体" w:hAnsi="宋体" w:eastAsia="宋体" w:cs="宋体"/>
                <w:i w:val="0"/>
                <w:iCs w:val="0"/>
                <w:caps w:val="0"/>
                <w:color w:val="auto"/>
                <w:spacing w:val="0"/>
                <w:sz w:val="28"/>
                <w:szCs w:val="28"/>
                <w:u w:val="none"/>
                <w:shd w:val="clear" w:color="auto" w:fill="FFFFFF"/>
              </w:rPr>
              <w:instrText xml:space="preserve"> HYPERLINK "https://baike.baidu.com/item/%E6%B8%B8%E7%A6%BB%E5%9F%BA%E5%8F%8D%E5%BA%94/5300290?fromModule=lemma_inlink" \t "https://baike.baidu.com/item/%E7%94%B5%E6%99%95%E5%A4%84%E7%90%86/_blank" </w:instrText>
            </w:r>
            <w:r>
              <w:rPr>
                <w:rFonts w:hint="eastAsia" w:ascii="宋体" w:hAnsi="宋体" w:eastAsia="宋体" w:cs="宋体"/>
                <w:i w:val="0"/>
                <w:iCs w:val="0"/>
                <w:caps w:val="0"/>
                <w:color w:val="auto"/>
                <w:spacing w:val="0"/>
                <w:sz w:val="28"/>
                <w:szCs w:val="28"/>
                <w:u w:val="none"/>
                <w:shd w:val="clear" w:color="auto" w:fill="FFFFFF"/>
              </w:rPr>
              <w:fldChar w:fldCharType="separate"/>
            </w:r>
            <w:r>
              <w:rPr>
                <w:rStyle w:val="35"/>
                <w:rFonts w:hint="eastAsia" w:ascii="宋体" w:hAnsi="宋体" w:eastAsia="宋体" w:cs="宋体"/>
                <w:i w:val="0"/>
                <w:iCs w:val="0"/>
                <w:caps w:val="0"/>
                <w:color w:val="auto"/>
                <w:spacing w:val="0"/>
                <w:sz w:val="28"/>
                <w:szCs w:val="28"/>
                <w:u w:val="none"/>
                <w:shd w:val="clear" w:color="auto" w:fill="FFFFFF"/>
              </w:rPr>
              <w:t>游离基反应</w:t>
            </w:r>
            <w:r>
              <w:rPr>
                <w:rFonts w:hint="eastAsia" w:ascii="宋体" w:hAnsi="宋体" w:eastAsia="宋体" w:cs="宋体"/>
                <w:i w:val="0"/>
                <w:iCs w:val="0"/>
                <w:caps w:val="0"/>
                <w:color w:val="auto"/>
                <w:spacing w:val="0"/>
                <w:sz w:val="28"/>
                <w:szCs w:val="28"/>
                <w:u w:val="none"/>
                <w:shd w:val="clear" w:color="auto" w:fill="FFFFFF"/>
              </w:rPr>
              <w:fldChar w:fldCharType="end"/>
            </w:r>
            <w:r>
              <w:rPr>
                <w:rFonts w:hint="eastAsia" w:ascii="宋体" w:hAnsi="宋体" w:eastAsia="宋体" w:cs="宋体"/>
                <w:i w:val="0"/>
                <w:iCs w:val="0"/>
                <w:caps w:val="0"/>
                <w:color w:val="auto"/>
                <w:spacing w:val="0"/>
                <w:sz w:val="28"/>
                <w:szCs w:val="28"/>
                <w:shd w:val="clear" w:color="auto" w:fill="FFFFFF"/>
              </w:rPr>
              <w:t>而使聚合物发生交联．表面变粗糙并增加其对</w:t>
            </w:r>
            <w:r>
              <w:rPr>
                <w:rFonts w:hint="eastAsia" w:ascii="宋体" w:hAnsi="宋体" w:eastAsia="宋体" w:cs="宋体"/>
                <w:i w:val="0"/>
                <w:iCs w:val="0"/>
                <w:caps w:val="0"/>
                <w:color w:val="auto"/>
                <w:spacing w:val="0"/>
                <w:sz w:val="28"/>
                <w:szCs w:val="28"/>
                <w:u w:val="none"/>
                <w:shd w:val="clear" w:color="auto" w:fill="FFFFFF"/>
              </w:rPr>
              <w:fldChar w:fldCharType="begin"/>
            </w:r>
            <w:r>
              <w:rPr>
                <w:rFonts w:hint="eastAsia" w:ascii="宋体" w:hAnsi="宋体" w:eastAsia="宋体" w:cs="宋体"/>
                <w:i w:val="0"/>
                <w:iCs w:val="0"/>
                <w:caps w:val="0"/>
                <w:color w:val="auto"/>
                <w:spacing w:val="0"/>
                <w:sz w:val="28"/>
                <w:szCs w:val="28"/>
                <w:u w:val="none"/>
                <w:shd w:val="clear" w:color="auto" w:fill="FFFFFF"/>
              </w:rPr>
              <w:instrText xml:space="preserve"> HYPERLINK "https://baike.baidu.com/item/%E6%9E%81%E6%80%A7%E6%BA%B6%E5%89%82/492577?fromModule=lemma_inlink" \t "https://baike.baidu.com/item/%E7%94%B5%E6%99%95%E5%A4%84%E7%90%86/_blank" </w:instrText>
            </w:r>
            <w:r>
              <w:rPr>
                <w:rFonts w:hint="eastAsia" w:ascii="宋体" w:hAnsi="宋体" w:eastAsia="宋体" w:cs="宋体"/>
                <w:i w:val="0"/>
                <w:iCs w:val="0"/>
                <w:caps w:val="0"/>
                <w:color w:val="auto"/>
                <w:spacing w:val="0"/>
                <w:sz w:val="28"/>
                <w:szCs w:val="28"/>
                <w:u w:val="none"/>
                <w:shd w:val="clear" w:color="auto" w:fill="FFFFFF"/>
              </w:rPr>
              <w:fldChar w:fldCharType="separate"/>
            </w:r>
            <w:r>
              <w:rPr>
                <w:rStyle w:val="35"/>
                <w:rFonts w:hint="eastAsia" w:ascii="宋体" w:hAnsi="宋体" w:eastAsia="宋体" w:cs="宋体"/>
                <w:i w:val="0"/>
                <w:iCs w:val="0"/>
                <w:caps w:val="0"/>
                <w:color w:val="auto"/>
                <w:spacing w:val="0"/>
                <w:sz w:val="28"/>
                <w:szCs w:val="28"/>
                <w:u w:val="none"/>
                <w:shd w:val="clear" w:color="auto" w:fill="FFFFFF"/>
              </w:rPr>
              <w:t>极性溶剂</w:t>
            </w:r>
            <w:r>
              <w:rPr>
                <w:rFonts w:hint="eastAsia" w:ascii="宋体" w:hAnsi="宋体" w:eastAsia="宋体" w:cs="宋体"/>
                <w:i w:val="0"/>
                <w:iCs w:val="0"/>
                <w:caps w:val="0"/>
                <w:color w:val="auto"/>
                <w:spacing w:val="0"/>
                <w:sz w:val="28"/>
                <w:szCs w:val="28"/>
                <w:u w:val="none"/>
                <w:shd w:val="clear" w:color="auto" w:fill="FFFFFF"/>
              </w:rPr>
              <w:fldChar w:fldCharType="end"/>
            </w:r>
            <w:r>
              <w:rPr>
                <w:rFonts w:hint="eastAsia" w:ascii="宋体" w:hAnsi="宋体" w:eastAsia="宋体" w:cs="宋体"/>
                <w:i w:val="0"/>
                <w:iCs w:val="0"/>
                <w:caps w:val="0"/>
                <w:color w:val="auto"/>
                <w:spacing w:val="0"/>
                <w:sz w:val="28"/>
                <w:szCs w:val="28"/>
                <w:shd w:val="clear" w:color="auto" w:fill="FFFFFF"/>
              </w:rPr>
              <w:t>的</w:t>
            </w:r>
            <w:r>
              <w:rPr>
                <w:rFonts w:hint="eastAsia" w:ascii="宋体" w:hAnsi="宋体" w:eastAsia="宋体" w:cs="宋体"/>
                <w:i w:val="0"/>
                <w:iCs w:val="0"/>
                <w:caps w:val="0"/>
                <w:color w:val="auto"/>
                <w:spacing w:val="0"/>
                <w:sz w:val="28"/>
                <w:szCs w:val="28"/>
                <w:u w:val="none"/>
                <w:shd w:val="clear" w:color="auto" w:fill="FFFFFF"/>
              </w:rPr>
              <w:fldChar w:fldCharType="begin"/>
            </w:r>
            <w:r>
              <w:rPr>
                <w:rFonts w:hint="eastAsia" w:ascii="宋体" w:hAnsi="宋体" w:eastAsia="宋体" w:cs="宋体"/>
                <w:i w:val="0"/>
                <w:iCs w:val="0"/>
                <w:caps w:val="0"/>
                <w:color w:val="auto"/>
                <w:spacing w:val="0"/>
                <w:sz w:val="28"/>
                <w:szCs w:val="28"/>
                <w:u w:val="none"/>
                <w:shd w:val="clear" w:color="auto" w:fill="FFFFFF"/>
              </w:rPr>
              <w:instrText xml:space="preserve"> HYPERLINK "https://baike.baidu.com/item/%E6%B6%A6%E6%B9%BF%E6%80%A7/9047978?fromModule=lemma_inlink" \t "https://baike.baidu.com/item/%E7%94%B5%E6%99%95%E5%A4%84%E7%90%86/_blank" </w:instrText>
            </w:r>
            <w:r>
              <w:rPr>
                <w:rFonts w:hint="eastAsia" w:ascii="宋体" w:hAnsi="宋体" w:eastAsia="宋体" w:cs="宋体"/>
                <w:i w:val="0"/>
                <w:iCs w:val="0"/>
                <w:caps w:val="0"/>
                <w:color w:val="auto"/>
                <w:spacing w:val="0"/>
                <w:sz w:val="28"/>
                <w:szCs w:val="28"/>
                <w:u w:val="none"/>
                <w:shd w:val="clear" w:color="auto" w:fill="FFFFFF"/>
              </w:rPr>
              <w:fldChar w:fldCharType="separate"/>
            </w:r>
            <w:r>
              <w:rPr>
                <w:rStyle w:val="35"/>
                <w:rFonts w:hint="eastAsia" w:ascii="宋体" w:hAnsi="宋体" w:eastAsia="宋体" w:cs="宋体"/>
                <w:i w:val="0"/>
                <w:iCs w:val="0"/>
                <w:caps w:val="0"/>
                <w:color w:val="auto"/>
                <w:spacing w:val="0"/>
                <w:sz w:val="28"/>
                <w:szCs w:val="28"/>
                <w:u w:val="none"/>
                <w:shd w:val="clear" w:color="auto" w:fill="FFFFFF"/>
              </w:rPr>
              <w:t>润湿性</w:t>
            </w:r>
            <w:r>
              <w:rPr>
                <w:rFonts w:hint="eastAsia" w:ascii="宋体" w:hAnsi="宋体" w:eastAsia="宋体" w:cs="宋体"/>
                <w:i w:val="0"/>
                <w:iCs w:val="0"/>
                <w:caps w:val="0"/>
                <w:color w:val="auto"/>
                <w:spacing w:val="0"/>
                <w:sz w:val="28"/>
                <w:szCs w:val="28"/>
                <w:u w:val="none"/>
                <w:shd w:val="clear" w:color="auto" w:fill="FFFFFF"/>
              </w:rPr>
              <w:fldChar w:fldCharType="end"/>
            </w:r>
            <w:r>
              <w:rPr>
                <w:rFonts w:hint="eastAsia" w:ascii="宋体" w:hAnsi="宋体" w:eastAsia="宋体" w:cs="宋体"/>
                <w:i w:val="0"/>
                <w:iCs w:val="0"/>
                <w:caps w:val="0"/>
                <w:color w:val="auto"/>
                <w:spacing w:val="0"/>
                <w:sz w:val="28"/>
                <w:szCs w:val="28"/>
                <w:shd w:val="clear" w:color="auto" w:fill="FFFFFF"/>
              </w:rPr>
              <w:t>-这些离子体由电击和渗透进入被印体的表面破坏其分子结构，进而将被处理的表面分子氧化和极化，离子电击侵蚀表面，以致增加承印物表面的附着能力。</w:t>
            </w:r>
            <w:r>
              <w:rPr>
                <w:rFonts w:hint="default" w:ascii="Times New Roman" w:hAnsi="Times New Roman" w:eastAsia="宋体" w:cs="Times New Roman"/>
                <w:b w:val="0"/>
                <w:bCs w:val="0"/>
                <w:color w:val="auto"/>
                <w:sz w:val="28"/>
                <w:szCs w:val="28"/>
                <w:highlight w:val="none"/>
                <w:lang w:val="en-US" w:eastAsia="zh-CN"/>
              </w:rPr>
              <w:t>此工序会产生废气、噪声。</w:t>
            </w:r>
          </w:p>
          <w:p>
            <w:pPr>
              <w:pStyle w:val="36"/>
              <w:spacing w:line="360" w:lineRule="auto"/>
              <w:jc w:val="both"/>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 xml:space="preserve">   </w:t>
            </w:r>
            <w:r>
              <w:rPr>
                <w:rFonts w:hint="default" w:ascii="Times New Roman" w:hAnsi="Times New Roman" w:eastAsia="宋体" w:cs="Times New Roman"/>
                <w:b/>
                <w:bCs/>
                <w:color w:val="auto"/>
                <w:sz w:val="28"/>
                <w:szCs w:val="28"/>
                <w:highlight w:val="none"/>
                <w:lang w:val="en-US" w:eastAsia="zh-CN"/>
              </w:rPr>
              <w:t>复卷：</w:t>
            </w:r>
            <w:r>
              <w:rPr>
                <w:rFonts w:hint="default" w:ascii="Times New Roman" w:hAnsi="Times New Roman" w:eastAsia="宋体" w:cs="Times New Roman"/>
                <w:b w:val="0"/>
                <w:bCs w:val="0"/>
                <w:color w:val="auto"/>
                <w:sz w:val="28"/>
                <w:szCs w:val="28"/>
                <w:highlight w:val="none"/>
                <w:lang w:val="en-US" w:eastAsia="zh-CN"/>
              </w:rPr>
              <w:t>将模压后的产品放入复卷机，将产品复卷成型，此工序会产生噪声。</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kern w:val="0"/>
                <w:sz w:val="28"/>
                <w:szCs w:val="28"/>
                <w:lang w:val="en-US" w:eastAsia="zh-CN" w:bidi="ar"/>
              </w:rPr>
            </w:pPr>
            <w:r>
              <w:rPr>
                <w:rFonts w:hint="default" w:ascii="Times New Roman" w:hAnsi="Times New Roman" w:eastAsia="宋体" w:cs="Times New Roman"/>
                <w:b w:val="0"/>
                <w:bCs w:val="0"/>
                <w:color w:val="auto"/>
                <w:sz w:val="28"/>
                <w:szCs w:val="28"/>
                <w:highlight w:val="none"/>
                <w:lang w:val="en-US" w:eastAsia="zh-CN"/>
              </w:rPr>
              <w:t xml:space="preserve">   </w:t>
            </w:r>
            <w:r>
              <w:rPr>
                <w:rFonts w:hint="default" w:ascii="Times New Roman" w:hAnsi="Times New Roman" w:eastAsia="宋体" w:cs="Times New Roman"/>
                <w:b/>
                <w:bCs/>
                <w:color w:val="auto"/>
                <w:sz w:val="28"/>
                <w:szCs w:val="28"/>
                <w:highlight w:val="none"/>
                <w:lang w:val="en-US" w:eastAsia="zh-CN"/>
              </w:rPr>
              <w:t>真空镀铝</w:t>
            </w:r>
            <w:r>
              <w:rPr>
                <w:rFonts w:hint="default" w:ascii="Times New Roman" w:hAnsi="Times New Roman" w:eastAsia="宋体" w:cs="Times New Roman"/>
                <w:b/>
                <w:bCs/>
                <w:color w:val="auto"/>
                <w:kern w:val="0"/>
                <w:sz w:val="28"/>
                <w:szCs w:val="28"/>
                <w:lang w:val="en-US" w:eastAsia="zh-CN" w:bidi="ar"/>
              </w:rPr>
              <w:t>：</w:t>
            </w:r>
            <w:r>
              <w:rPr>
                <w:rFonts w:hint="default" w:ascii="Times New Roman" w:hAnsi="Times New Roman" w:eastAsia="宋体" w:cs="Times New Roman"/>
                <w:color w:val="auto"/>
                <w:kern w:val="0"/>
                <w:sz w:val="28"/>
                <w:szCs w:val="28"/>
                <w:lang w:val="en-US" w:eastAsia="zh-CN" w:bidi="ar"/>
              </w:rPr>
              <w:t>本项目镀铝采用真空直镀法，将铝层直接镀在模压后的BOPP膜上。真空蒸镀时，将卷筒薄膜放置于真空室内，关闭真空室抽真空。当真空度达到一定要求时，将蒸发舟升温至1300℃~1400℃，然后再把纯度99.99%的铝丝连续送到蒸发舟上。调节好放卷速度、收卷速度、送丝速度和蒸发量，开通冷却源，使铝丝在蒸发舟上连续地熔化、蒸发，从而在移动的薄膜表面冷却后形成一层光亮的铝层即为镀铝薄膜。此工序产生噪声。由于经过镀铝的薄膜一般温度都很高，薄膜的形状和性质会发生变化，因此项目设置一个冷却塔，冷却镀铝后的薄膜，冷却水循环使用不外排，定期补充。此工艺主要产生固废、噪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2" w:firstLineChars="200"/>
              <w:jc w:val="left"/>
              <w:textAlignment w:val="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kern w:val="0"/>
                <w:sz w:val="28"/>
                <w:szCs w:val="28"/>
                <w:lang w:val="en-US" w:eastAsia="zh-CN" w:bidi="ar"/>
              </w:rPr>
              <w:t>分切：</w:t>
            </w:r>
            <w:r>
              <w:rPr>
                <w:rFonts w:hint="default" w:ascii="Times New Roman" w:hAnsi="Times New Roman" w:eastAsia="宋体" w:cs="Times New Roman"/>
                <w:color w:val="auto"/>
                <w:kern w:val="0"/>
                <w:sz w:val="28"/>
                <w:szCs w:val="28"/>
                <w:lang w:val="en-US" w:eastAsia="zh-CN" w:bidi="ar"/>
              </w:rPr>
              <w:t>完成镀铝后收卷，再根据客户要求按一定尺寸进行分切，即为成品，此工序产生边角料、噪声。</w:t>
            </w:r>
          </w:p>
          <w:p>
            <w:pPr>
              <w:pStyle w:val="36"/>
              <w:spacing w:before="160"/>
              <w:ind w:left="587"/>
              <w:jc w:val="left"/>
              <w:rPr>
                <w:b/>
                <w:sz w:val="28"/>
                <w:szCs w:val="28"/>
              </w:rPr>
            </w:pPr>
            <w:r>
              <w:rPr>
                <w:rFonts w:ascii="Times New Roman" w:eastAsia="Times New Roman"/>
                <w:b/>
                <w:sz w:val="28"/>
                <w:szCs w:val="28"/>
              </w:rPr>
              <w:t xml:space="preserve">2.2 </w:t>
            </w:r>
            <w:r>
              <w:rPr>
                <w:rFonts w:hint="default" w:ascii="Times New Roman" w:hAnsi="Times New Roman" w:eastAsia="宋体" w:cs="Times New Roman"/>
                <w:b/>
                <w:bCs/>
                <w:color w:val="auto"/>
                <w:sz w:val="28"/>
                <w:szCs w:val="28"/>
                <w:highlight w:val="none"/>
              </w:rPr>
              <w:t>污染因子识别表</w:t>
            </w:r>
          </w:p>
          <w:tbl>
            <w:tblPr>
              <w:tblStyle w:val="31"/>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1311"/>
              <w:gridCol w:w="3800"/>
              <w:gridCol w:w="21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05" w:type="pct"/>
                  <w:tcBorders>
                    <w:tl2br w:val="nil"/>
                    <w:tr2bl w:val="nil"/>
                  </w:tcBorders>
                  <w:noWrap w:val="0"/>
                  <w:vAlign w:val="center"/>
                </w:tcPr>
                <w:p>
                  <w:pPr>
                    <w:pStyle w:val="36"/>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时序</w:t>
                  </w:r>
                </w:p>
              </w:tc>
              <w:tc>
                <w:tcPr>
                  <w:tcW w:w="792" w:type="pct"/>
                  <w:tcBorders>
                    <w:tl2br w:val="nil"/>
                    <w:tr2bl w:val="nil"/>
                  </w:tcBorders>
                  <w:noWrap w:val="0"/>
                  <w:vAlign w:val="top"/>
                </w:tcPr>
                <w:p>
                  <w:pPr>
                    <w:pStyle w:val="36"/>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产污类型</w:t>
                  </w:r>
                </w:p>
              </w:tc>
              <w:tc>
                <w:tcPr>
                  <w:tcW w:w="2296" w:type="pct"/>
                  <w:tcBorders>
                    <w:tl2br w:val="nil"/>
                    <w:tr2bl w:val="nil"/>
                  </w:tcBorders>
                  <w:noWrap w:val="0"/>
                  <w:vAlign w:val="top"/>
                </w:tcPr>
                <w:p>
                  <w:pPr>
                    <w:pStyle w:val="36"/>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污染物</w:t>
                  </w:r>
                </w:p>
              </w:tc>
              <w:tc>
                <w:tcPr>
                  <w:tcW w:w="1306" w:type="pct"/>
                  <w:tcBorders>
                    <w:tl2br w:val="nil"/>
                    <w:tr2bl w:val="nil"/>
                  </w:tcBorders>
                  <w:noWrap w:val="0"/>
                  <w:vAlign w:val="top"/>
                </w:tcPr>
                <w:p>
                  <w:pPr>
                    <w:pStyle w:val="36"/>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eastAsia="宋体" w:cs="Times New Roman"/>
                      <w:b/>
                      <w:bCs/>
                      <w:color w:val="auto"/>
                      <w:sz w:val="21"/>
                      <w:szCs w:val="21"/>
                      <w:highlight w:val="none"/>
                      <w:lang w:eastAsia="zh-CN"/>
                    </w:rPr>
                    <w:t>产污环节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05" w:type="pct"/>
                  <w:vMerge w:val="restart"/>
                  <w:tcBorders>
                    <w:tl2br w:val="nil"/>
                    <w:tr2bl w:val="nil"/>
                  </w:tcBorders>
                  <w:noWrap w:val="0"/>
                  <w:vAlign w:val="center"/>
                </w:tcPr>
                <w:p>
                  <w:pPr>
                    <w:pStyle w:val="36"/>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施工期</w:t>
                  </w:r>
                </w:p>
              </w:tc>
              <w:tc>
                <w:tcPr>
                  <w:tcW w:w="792"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废水</w:t>
                  </w:r>
                </w:p>
              </w:tc>
              <w:tc>
                <w:tcPr>
                  <w:tcW w:w="2296"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施工人员</w:t>
                  </w:r>
                  <w:r>
                    <w:rPr>
                      <w:rFonts w:hint="default" w:ascii="Times New Roman" w:hAnsi="Times New Roman" w:eastAsia="宋体" w:cs="Times New Roman"/>
                      <w:color w:val="auto"/>
                      <w:sz w:val="21"/>
                      <w:szCs w:val="21"/>
                      <w:highlight w:val="none"/>
                      <w:lang w:eastAsia="zh-CN"/>
                    </w:rPr>
                    <w:t>生活污水</w:t>
                  </w:r>
                </w:p>
              </w:tc>
              <w:tc>
                <w:tcPr>
                  <w:tcW w:w="1306" w:type="pct"/>
                  <w:vMerge w:val="restart"/>
                  <w:tcBorders>
                    <w:tl2br w:val="nil"/>
                    <w:tr2bl w:val="nil"/>
                  </w:tcBorders>
                  <w:noWrap w:val="0"/>
                  <w:vAlign w:val="center"/>
                </w:tcPr>
                <w:p>
                  <w:pPr>
                    <w:pStyle w:val="36"/>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施工过程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05" w:type="pct"/>
                  <w:vMerge w:val="continue"/>
                  <w:tcBorders>
                    <w:tl2br w:val="nil"/>
                    <w:tr2bl w:val="nil"/>
                  </w:tcBorders>
                  <w:noWrap w:val="0"/>
                  <w:vAlign w:val="center"/>
                </w:tcPr>
                <w:p>
                  <w:pPr>
                    <w:pStyle w:val="36"/>
                    <w:jc w:val="center"/>
                    <w:rPr>
                      <w:rFonts w:hint="default" w:ascii="Times New Roman" w:hAnsi="Times New Roman" w:eastAsia="宋体" w:cs="Times New Roman"/>
                      <w:color w:val="auto"/>
                      <w:sz w:val="21"/>
                      <w:szCs w:val="21"/>
                      <w:highlight w:val="none"/>
                    </w:rPr>
                  </w:pPr>
                </w:p>
              </w:tc>
              <w:tc>
                <w:tcPr>
                  <w:tcW w:w="792"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废气</w:t>
                  </w:r>
                </w:p>
              </w:tc>
              <w:tc>
                <w:tcPr>
                  <w:tcW w:w="2296"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粉尘</w:t>
                  </w:r>
                  <w:r>
                    <w:rPr>
                      <w:rFonts w:hint="default" w:ascii="Times New Roman" w:hAnsi="Times New Roman" w:eastAsia="宋体" w:cs="Times New Roman"/>
                      <w:color w:val="auto"/>
                      <w:sz w:val="21"/>
                      <w:szCs w:val="21"/>
                      <w:highlight w:val="none"/>
                      <w:lang w:eastAsia="zh-CN"/>
                    </w:rPr>
                    <w:t>、有机废气</w:t>
                  </w:r>
                </w:p>
              </w:tc>
              <w:tc>
                <w:tcPr>
                  <w:tcW w:w="1306" w:type="pct"/>
                  <w:vMerge w:val="continue"/>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05" w:type="pct"/>
                  <w:vMerge w:val="continue"/>
                  <w:tcBorders>
                    <w:tl2br w:val="nil"/>
                    <w:tr2bl w:val="nil"/>
                  </w:tcBorders>
                  <w:noWrap w:val="0"/>
                  <w:vAlign w:val="center"/>
                </w:tcPr>
                <w:p>
                  <w:pPr>
                    <w:pStyle w:val="36"/>
                    <w:jc w:val="center"/>
                    <w:rPr>
                      <w:rFonts w:hint="default" w:ascii="Times New Roman" w:hAnsi="Times New Roman" w:eastAsia="宋体" w:cs="Times New Roman"/>
                      <w:color w:val="auto"/>
                      <w:sz w:val="21"/>
                      <w:szCs w:val="21"/>
                      <w:highlight w:val="none"/>
                    </w:rPr>
                  </w:pPr>
                </w:p>
              </w:tc>
              <w:tc>
                <w:tcPr>
                  <w:tcW w:w="792"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噪声</w:t>
                  </w:r>
                </w:p>
              </w:tc>
              <w:tc>
                <w:tcPr>
                  <w:tcW w:w="2296"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施工</w:t>
                  </w:r>
                  <w:r>
                    <w:rPr>
                      <w:rFonts w:hint="default" w:ascii="Times New Roman" w:hAnsi="Times New Roman" w:eastAsia="宋体" w:cs="Times New Roman"/>
                      <w:color w:val="auto"/>
                      <w:sz w:val="21"/>
                      <w:szCs w:val="21"/>
                      <w:highlight w:val="none"/>
                    </w:rPr>
                    <w:t>噪声</w:t>
                  </w:r>
                </w:p>
              </w:tc>
              <w:tc>
                <w:tcPr>
                  <w:tcW w:w="1306" w:type="pct"/>
                  <w:vMerge w:val="continue"/>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05" w:type="pct"/>
                  <w:vMerge w:val="continue"/>
                  <w:tcBorders>
                    <w:tl2br w:val="nil"/>
                    <w:tr2bl w:val="nil"/>
                  </w:tcBorders>
                  <w:noWrap w:val="0"/>
                  <w:vAlign w:val="center"/>
                </w:tcPr>
                <w:p>
                  <w:pPr>
                    <w:pStyle w:val="36"/>
                    <w:jc w:val="center"/>
                    <w:rPr>
                      <w:rFonts w:hint="default" w:ascii="Times New Roman" w:hAnsi="Times New Roman" w:eastAsia="宋体" w:cs="Times New Roman"/>
                      <w:color w:val="auto"/>
                      <w:sz w:val="21"/>
                      <w:szCs w:val="21"/>
                      <w:highlight w:val="none"/>
                    </w:rPr>
                  </w:pPr>
                </w:p>
              </w:tc>
              <w:tc>
                <w:tcPr>
                  <w:tcW w:w="792"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固体废物</w:t>
                  </w:r>
                </w:p>
              </w:tc>
              <w:tc>
                <w:tcPr>
                  <w:tcW w:w="2296"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废建筑材料、生活垃圾</w:t>
                  </w:r>
                </w:p>
              </w:tc>
              <w:tc>
                <w:tcPr>
                  <w:tcW w:w="1306" w:type="pct"/>
                  <w:vMerge w:val="continue"/>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05" w:type="pct"/>
                  <w:vMerge w:val="restart"/>
                  <w:tcBorders>
                    <w:tl2br w:val="nil"/>
                    <w:tr2bl w:val="nil"/>
                  </w:tcBorders>
                  <w:noWrap w:val="0"/>
                  <w:vAlign w:val="center"/>
                </w:tcPr>
                <w:p>
                  <w:pPr>
                    <w:pStyle w:val="36"/>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营运期</w:t>
                  </w:r>
                </w:p>
              </w:tc>
              <w:tc>
                <w:tcPr>
                  <w:tcW w:w="792"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废水</w:t>
                  </w:r>
                </w:p>
              </w:tc>
              <w:tc>
                <w:tcPr>
                  <w:tcW w:w="2296"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生活污水</w:t>
                  </w:r>
                </w:p>
              </w:tc>
              <w:tc>
                <w:tcPr>
                  <w:tcW w:w="1306"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员工生活过程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05" w:type="pct"/>
                  <w:vMerge w:val="continue"/>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p>
              </w:tc>
              <w:tc>
                <w:tcPr>
                  <w:tcW w:w="792"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废气</w:t>
                  </w:r>
                </w:p>
              </w:tc>
              <w:tc>
                <w:tcPr>
                  <w:tcW w:w="2296"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VOCs、臭氧</w:t>
                  </w:r>
                </w:p>
              </w:tc>
              <w:tc>
                <w:tcPr>
                  <w:tcW w:w="1306"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生产过程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605" w:type="pct"/>
                  <w:vMerge w:val="continue"/>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p>
              </w:tc>
              <w:tc>
                <w:tcPr>
                  <w:tcW w:w="792"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噪声</w:t>
                  </w:r>
                </w:p>
              </w:tc>
              <w:tc>
                <w:tcPr>
                  <w:tcW w:w="2296" w:type="pct"/>
                  <w:tcBorders>
                    <w:tl2br w:val="nil"/>
                    <w:tr2bl w:val="nil"/>
                  </w:tcBorders>
                  <w:noWrap w:val="0"/>
                  <w:vAlign w:val="top"/>
                </w:tcPr>
                <w:p>
                  <w:pPr>
                    <w:pStyle w:val="20"/>
                    <w:widowControl/>
                    <w:spacing w:line="240" w:lineRule="auto"/>
                    <w:ind w:left="0" w:lef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设备</w:t>
                  </w:r>
                  <w:r>
                    <w:rPr>
                      <w:rFonts w:hint="default" w:ascii="Times New Roman" w:hAnsi="Times New Roman" w:eastAsia="宋体" w:cs="Times New Roman"/>
                      <w:color w:val="auto"/>
                      <w:sz w:val="21"/>
                      <w:szCs w:val="21"/>
                      <w:highlight w:val="none"/>
                    </w:rPr>
                    <w:t>噪声</w:t>
                  </w:r>
                </w:p>
              </w:tc>
              <w:tc>
                <w:tcPr>
                  <w:tcW w:w="1306" w:type="pct"/>
                  <w:tcBorders>
                    <w:tl2br w:val="nil"/>
                    <w:tr2bl w:val="nil"/>
                  </w:tcBorders>
                  <w:noWrap w:val="0"/>
                  <w:vAlign w:val="top"/>
                </w:tcPr>
                <w:p>
                  <w:pPr>
                    <w:pStyle w:val="20"/>
                    <w:widowControl/>
                    <w:spacing w:line="240" w:lineRule="auto"/>
                    <w:ind w:left="0" w:lef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生产过程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05" w:type="pct"/>
                  <w:vMerge w:val="continue"/>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p>
              </w:tc>
              <w:tc>
                <w:tcPr>
                  <w:tcW w:w="792"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固体废物</w:t>
                  </w:r>
                </w:p>
              </w:tc>
              <w:tc>
                <w:tcPr>
                  <w:tcW w:w="2296"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生活垃圾、一般废物、危险固废</w:t>
                  </w:r>
                </w:p>
              </w:tc>
              <w:tc>
                <w:tcPr>
                  <w:tcW w:w="1306" w:type="pct"/>
                  <w:tcBorders>
                    <w:tl2br w:val="nil"/>
                    <w:tr2bl w:val="nil"/>
                  </w:tcBorders>
                  <w:noWrap w:val="0"/>
                  <w:vAlign w:val="top"/>
                </w:tcPr>
                <w:p>
                  <w:pPr>
                    <w:pStyle w:val="36"/>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员工生活，</w:t>
                  </w:r>
                  <w:r>
                    <w:rPr>
                      <w:rFonts w:hint="default" w:ascii="Times New Roman" w:hAnsi="Times New Roman" w:eastAsia="宋体" w:cs="Times New Roman"/>
                      <w:color w:val="auto"/>
                      <w:sz w:val="21"/>
                      <w:szCs w:val="21"/>
                      <w:highlight w:val="none"/>
                      <w:lang w:val="en-US" w:eastAsia="zh-CN"/>
                    </w:rPr>
                    <w:t>生产</w:t>
                  </w:r>
                  <w:r>
                    <w:rPr>
                      <w:rFonts w:hint="default" w:ascii="Times New Roman" w:hAnsi="Times New Roman" w:eastAsia="宋体" w:cs="Times New Roman"/>
                      <w:color w:val="auto"/>
                      <w:sz w:val="21"/>
                      <w:szCs w:val="21"/>
                      <w:highlight w:val="none"/>
                      <w:lang w:eastAsia="zh-CN"/>
                    </w:rPr>
                    <w:t>过程</w:t>
                  </w:r>
                </w:p>
              </w:tc>
            </w:tr>
          </w:tbl>
          <w:p>
            <w:pPr>
              <w:adjustRightInd w:val="0"/>
              <w:snapToGrid w:val="0"/>
              <w:spacing w:line="360" w:lineRule="auto"/>
              <w:ind w:firstLine="560" w:firstLineChars="200"/>
              <w:rPr>
                <w:rFonts w:hint="eastAsia" w:ascii="宋体" w:hAnsi="宋体" w:eastAsia="宋体" w:cs="宋体"/>
                <w:color w:val="000000"/>
                <w:sz w:val="28"/>
                <w:szCs w:val="28"/>
              </w:rPr>
            </w:pPr>
          </w:p>
        </w:tc>
      </w:tr>
    </w:tbl>
    <w:p>
      <w:pPr>
        <w:outlineLvl w:val="9"/>
        <w:rPr>
          <w:rFonts w:hint="eastAsia" w:ascii="宋体" w:hAnsi="宋体" w:eastAsia="宋体" w:cs="宋体"/>
          <w:color w:val="auto"/>
          <w:highlight w:val="none"/>
        </w:rPr>
      </w:pPr>
      <w:bookmarkStart w:id="39" w:name="_Toc23807"/>
    </w:p>
    <w:p>
      <w:pPr>
        <w:pStyle w:val="3"/>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表三</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主要污染物的产生、治理及排放</w:t>
      </w:r>
      <w:bookmarkEnd w:id="39"/>
    </w:p>
    <w:tbl>
      <w:tblPr>
        <w:tblStyle w:val="31"/>
        <w:tblW w:w="94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72" w:hRule="atLeast"/>
          <w:jc w:val="center"/>
        </w:trPr>
        <w:tc>
          <w:tcPr>
            <w:tcW w:w="942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一、废气的产生及治理</w:t>
            </w:r>
          </w:p>
          <w:p>
            <w:pPr>
              <w:pStyle w:val="36"/>
              <w:keepNext w:val="0"/>
              <w:keepLines w:val="0"/>
              <w:pageBreakBefore w:val="0"/>
              <w:widowControl/>
              <w:numPr>
                <w:ilvl w:val="0"/>
                <w:numId w:val="0"/>
              </w:numPr>
              <w:kinsoku/>
              <w:wordWrap/>
              <w:overflowPunct/>
              <w:topLinePunct w:val="0"/>
              <w:autoSpaceDE/>
              <w:autoSpaceDN/>
              <w:bidi w:val="0"/>
              <w:adjustRightInd w:val="0"/>
              <w:snapToGrid w:val="0"/>
              <w:spacing w:before="0" w:line="360" w:lineRule="auto"/>
              <w:ind w:leftChars="0" w:right="0" w:rightChars="0" w:firstLine="560" w:firstLineChars="200"/>
              <w:jc w:val="both"/>
              <w:textAlignment w:val="auto"/>
              <w:rPr>
                <w:rFonts w:hint="eastAsia" w:ascii="宋体" w:hAnsi="宋体" w:eastAsia="宋体" w:cs="宋体"/>
                <w:b/>
                <w:bCs/>
                <w:sz w:val="28"/>
                <w:szCs w:val="28"/>
                <w:lang w:val="en-US" w:eastAsia="zh-CN"/>
              </w:rPr>
            </w:pPr>
            <w:r>
              <w:rPr>
                <w:rFonts w:hint="default" w:ascii="Times New Roman" w:hAnsi="Times New Roman" w:eastAsia="宋体" w:cs="Times New Roman"/>
                <w:color w:val="auto"/>
                <w:sz w:val="28"/>
                <w:szCs w:val="28"/>
                <w:lang w:val="en-US" w:eastAsia="zh-CN"/>
              </w:rPr>
              <w:t>废气主要生产工序为模压工序，其主要产生污染物为VOCs、臭氧。</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pStyle w:val="36"/>
              <w:keepNext w:val="0"/>
              <w:keepLines w:val="0"/>
              <w:pageBreakBefore w:val="0"/>
              <w:widowControl/>
              <w:numPr>
                <w:ilvl w:val="0"/>
                <w:numId w:val="0"/>
              </w:numPr>
              <w:kinsoku/>
              <w:wordWrap/>
              <w:overflowPunct/>
              <w:topLinePunct w:val="0"/>
              <w:autoSpaceDE/>
              <w:autoSpaceDN/>
              <w:bidi w:val="0"/>
              <w:adjustRightInd w:val="0"/>
              <w:snapToGrid w:val="0"/>
              <w:spacing w:before="0" w:line="360" w:lineRule="auto"/>
              <w:ind w:leftChars="0" w:right="0" w:rightChars="0" w:firstLine="560" w:firstLineChars="200"/>
              <w:jc w:val="both"/>
              <w:textAlignment w:val="auto"/>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模压废气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本项目的模压工序需要使用BOPP膜，其中模压过程中，高温加热挥发产生有机废气、电晕处理器会产生臭氧</w:t>
            </w:r>
            <w:r>
              <w:rPr>
                <w:rFonts w:hint="eastAsia" w:ascii="Times New Roman" w:hAnsi="Times New Roman" w:eastAsia="宋体" w:cs="Times New Roman"/>
                <w:color w:val="auto"/>
                <w:sz w:val="28"/>
                <w:szCs w:val="28"/>
                <w:lang w:val="en-US" w:eastAsia="zh-CN"/>
              </w:rPr>
              <w:t>，由于臭氧产生量较小，本评价不做量化分析</w:t>
            </w:r>
            <w:r>
              <w:rPr>
                <w:rFonts w:hint="default" w:ascii="Times New Roman" w:hAnsi="Times New Roman" w:eastAsia="宋体" w:cs="Times New Roman"/>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废气经集气罩收集由经二级活性炭吸附处理后，经1#排气筒排放</w:t>
            </w:r>
            <w:r>
              <w:rPr>
                <w:rFonts w:hint="eastAsia" w:ascii="Times New Roman" w:hAnsi="Times New Roman" w:eastAsia="宋体" w:cs="Times New Roman"/>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实际情况：</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val="0"/>
                <w:bCs w:val="0"/>
                <w:sz w:val="28"/>
                <w:szCs w:val="28"/>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二、废水的产生及治理</w:t>
            </w:r>
          </w:p>
          <w:p>
            <w:pPr>
              <w:pStyle w:val="18"/>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textAlignment w:val="auto"/>
              <w:rPr>
                <w:rFonts w:hint="eastAsia" w:ascii="Times New Roman" w:hAnsi="Times New Roman" w:eastAsia="宋体" w:cs="Times New Roman"/>
                <w:color w:val="auto"/>
                <w:sz w:val="28"/>
                <w:szCs w:val="28"/>
                <w:lang w:val="en-US" w:eastAsia="zh-CN" w:bidi="ar-SA"/>
              </w:rPr>
            </w:pPr>
            <w:r>
              <w:rPr>
                <w:rFonts w:hint="default" w:ascii="Times New Roman" w:hAnsi="Times New Roman" w:eastAsia="宋体" w:cs="Times New Roman"/>
                <w:color w:val="auto"/>
                <w:sz w:val="28"/>
                <w:szCs w:val="28"/>
                <w:lang w:val="en-US" w:eastAsia="zh-CN" w:bidi="ar-SA"/>
              </w:rPr>
              <w:t>本项目废水仅为生活废水、冷却塔循环冷却水。</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pStyle w:val="19"/>
              <w:keepNext w:val="0"/>
              <w:keepLines w:val="0"/>
              <w:pageBreakBefore w:val="0"/>
              <w:widowControl w:val="0"/>
              <w:kinsoku/>
              <w:wordWrap/>
              <w:overflowPunct/>
              <w:topLinePunct w:val="0"/>
              <w:autoSpaceDE/>
              <w:autoSpaceDN/>
              <w:bidi w:val="0"/>
              <w:adjustRightInd w:val="0"/>
              <w:snapToGrid w:val="0"/>
              <w:spacing w:line="360" w:lineRule="auto"/>
              <w:ind w:left="0" w:firstLine="560" w:firstLineChars="200"/>
              <w:textAlignment w:val="auto"/>
              <w:rPr>
                <w:rFonts w:hint="eastAsia"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lang w:eastAsia="zh-CN"/>
              </w:rPr>
              <w:t>生活废水</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eastAsia="zh-CN"/>
              </w:rPr>
              <w:t>项目员工定员</w:t>
            </w:r>
            <w:r>
              <w:rPr>
                <w:rFonts w:hint="default" w:ascii="Times New Roman" w:hAnsi="Times New Roman" w:eastAsia="宋体" w:cs="Times New Roman"/>
                <w:color w:val="auto"/>
                <w:sz w:val="28"/>
                <w:szCs w:val="28"/>
                <w:lang w:val="en-US" w:eastAsia="zh-CN"/>
              </w:rPr>
              <w:t>20人，项目不设宿舍食堂</w:t>
            </w:r>
            <w:r>
              <w:rPr>
                <w:rFonts w:hint="eastAsia" w:ascii="Times New Roman" w:hAnsi="Times New Roman" w:eastAsia="宋体" w:cs="Times New Roman"/>
                <w:color w:val="auto"/>
                <w:sz w:val="28"/>
                <w:szCs w:val="28"/>
                <w:lang w:val="en-US" w:eastAsia="zh-CN"/>
              </w:rPr>
              <w:t>。</w:t>
            </w:r>
          </w:p>
          <w:p>
            <w:pPr>
              <w:pStyle w:val="19"/>
              <w:spacing w:line="360" w:lineRule="auto"/>
              <w:ind w:firstLine="560" w:firstLineChars="200"/>
              <w:rPr>
                <w:rFonts w:hint="default"/>
                <w:sz w:val="28"/>
                <w:szCs w:val="28"/>
                <w:lang w:val="en-US" w:eastAsia="zh-CN"/>
              </w:rPr>
            </w:pPr>
            <w:r>
              <w:rPr>
                <w:rFonts w:hint="eastAsia" w:ascii="Times New Roman" w:hAnsi="Times New Roman" w:eastAsia="宋体" w:cs="Times New Roman"/>
                <w:color w:val="auto"/>
                <w:sz w:val="28"/>
                <w:szCs w:val="28"/>
                <w:lang w:val="en-US" w:eastAsia="zh-CN"/>
              </w:rPr>
              <w:t>2、</w:t>
            </w:r>
            <w:r>
              <w:rPr>
                <w:rFonts w:hint="default" w:ascii="Times New Roman" w:hAnsi="Times New Roman" w:eastAsia="宋体" w:cs="Times New Roman"/>
                <w:color w:val="auto"/>
                <w:sz w:val="28"/>
                <w:szCs w:val="28"/>
                <w:lang w:val="en-US" w:eastAsia="zh-CN"/>
              </w:rPr>
              <w:t>循环冷却水</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项目生产过程中，真空镀膜工序，冷却塔冷却时消耗冷却水</w:t>
            </w:r>
            <w:r>
              <w:rPr>
                <w:rFonts w:hint="eastAsia" w:ascii="Times New Roman" w:hAnsi="Times New Roman" w:eastAsia="宋体" w:cs="Times New Roman"/>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pStyle w:val="18"/>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0"/>
              <w:textAlignment w:val="auto"/>
              <w:rPr>
                <w:rFonts w:hint="eastAsia"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lang w:eastAsia="zh-CN"/>
              </w:rPr>
              <w:t>生活废水</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排入现有化粪池处理后进入市政管网，最终由泸州市纳溪污水处理厂处理达标后排放。</w:t>
            </w:r>
          </w:p>
          <w:p>
            <w:pPr>
              <w:pStyle w:val="19"/>
              <w:spacing w:line="360" w:lineRule="auto"/>
              <w:ind w:firstLine="560" w:firstLineChars="200"/>
              <w:rPr>
                <w:rFonts w:hint="eastAsia"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2、</w:t>
            </w:r>
            <w:r>
              <w:rPr>
                <w:rFonts w:hint="default" w:ascii="Times New Roman" w:hAnsi="Times New Roman" w:eastAsia="宋体" w:cs="Times New Roman"/>
                <w:color w:val="auto"/>
                <w:sz w:val="28"/>
                <w:szCs w:val="28"/>
                <w:lang w:val="en-US" w:eastAsia="zh-CN"/>
              </w:rPr>
              <w:t>循环冷却水</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冷却水循环使用，定期补充</w:t>
            </w:r>
            <w:r>
              <w:rPr>
                <w:rFonts w:hint="eastAsia" w:ascii="Times New Roman" w:hAnsi="Times New Roman" w:eastAsia="宋体" w:cs="Times New Roman"/>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default"/>
                <w:lang w:val="en-US" w:eastAsia="zh-CN"/>
              </w:rPr>
            </w:pPr>
            <w:r>
              <w:rPr>
                <w:rFonts w:hint="eastAsia" w:ascii="宋体" w:hAnsi="宋体" w:eastAsia="宋体" w:cs="宋体"/>
                <w:b/>
                <w:bCs/>
                <w:sz w:val="28"/>
                <w:szCs w:val="28"/>
                <w:lang w:val="en-US" w:eastAsia="zh-CN"/>
              </w:rPr>
              <w:t>实际情况：</w:t>
            </w:r>
            <w:r>
              <w:rPr>
                <w:rFonts w:hint="eastAsia" w:ascii="宋体" w:hAnsi="宋体" w:eastAsia="宋体" w:cs="宋体"/>
                <w:sz w:val="28"/>
                <w:szCs w:val="28"/>
                <w:lang w:val="en-US" w:eastAsia="zh-CN" w:bidi="ar-SA"/>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三、噪声的产生及控制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项目噪声主要来源于</w:t>
            </w:r>
            <w:r>
              <w:rPr>
                <w:rFonts w:hint="default" w:ascii="Times New Roman" w:hAnsi="Times New Roman" w:eastAsia="宋体" w:cs="Times New Roman"/>
                <w:color w:val="auto"/>
                <w:sz w:val="28"/>
                <w:szCs w:val="28"/>
                <w:lang w:val="en-US" w:eastAsia="zh-CN"/>
              </w:rPr>
              <w:t>真空镀铝机</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分切机</w:t>
            </w:r>
            <w:r>
              <w:rPr>
                <w:rFonts w:hint="default" w:ascii="Times New Roman" w:hAnsi="Times New Roman" w:eastAsia="宋体" w:cs="Times New Roman"/>
                <w:color w:val="auto"/>
                <w:sz w:val="28"/>
                <w:szCs w:val="28"/>
              </w:rPr>
              <w:t>设备运行产生的噪声</w:t>
            </w:r>
            <w:r>
              <w:rPr>
                <w:rFonts w:hint="eastAsia" w:ascii="宋体" w:hAnsi="宋体" w:eastAsia="宋体" w:cs="宋体"/>
                <w:sz w:val="28"/>
                <w:szCs w:val="28"/>
                <w:lang w:val="en-US" w:eastAsia="zh-CN"/>
              </w:rPr>
              <w:t>。</w:t>
            </w:r>
          </w:p>
          <w:p>
            <w:pPr>
              <w:pStyle w:val="18"/>
              <w:numPr>
                <w:ilvl w:val="0"/>
                <w:numId w:val="0"/>
              </w:numPr>
              <w:ind w:firstLine="562" w:firstLineChars="200"/>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治理措施：</w:t>
            </w:r>
          </w:p>
          <w:p>
            <w:pPr>
              <w:adjustRightInd w:val="0"/>
              <w:spacing w:line="360" w:lineRule="auto"/>
              <w:ind w:firstLine="560" w:firstLineChars="200"/>
              <w:rPr>
                <w:rFonts w:hint="default" w:ascii="Times New Roman" w:hAnsi="Times New Roman" w:eastAsia="宋体" w:cs="Times New Roman"/>
                <w:color w:val="auto"/>
                <w:sz w:val="28"/>
                <w:szCs w:val="28"/>
              </w:rPr>
            </w:pPr>
            <w:r>
              <w:rPr>
                <w:rFonts w:hint="eastAsia"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选用性能优、噪声小的设备，降低噪声源强度；</w:t>
            </w:r>
          </w:p>
          <w:p>
            <w:pPr>
              <w:adjustRightInd w:val="0"/>
              <w:spacing w:line="360" w:lineRule="auto"/>
              <w:ind w:firstLine="560" w:firstLineChars="200"/>
              <w:rPr>
                <w:rFonts w:hint="default" w:ascii="Times New Roman" w:hAnsi="Times New Roman" w:eastAsia="宋体" w:cs="Times New Roman"/>
                <w:color w:val="auto"/>
                <w:sz w:val="28"/>
                <w:szCs w:val="28"/>
                <w:lang w:val="en-US"/>
              </w:rPr>
            </w:pPr>
            <w:r>
              <w:rPr>
                <w:rFonts w:hint="eastAsia" w:ascii="Times New Roman" w:hAnsi="Times New Roman" w:eastAsia="宋体" w:cs="Times New Roman"/>
                <w:color w:val="auto"/>
                <w:sz w:val="28"/>
                <w:szCs w:val="28"/>
                <w:lang w:val="en-US" w:eastAsia="zh-CN"/>
              </w:rPr>
              <w:t>2、</w:t>
            </w:r>
            <w:r>
              <w:rPr>
                <w:rFonts w:hint="default" w:ascii="Times New Roman" w:hAnsi="Times New Roman" w:eastAsia="宋体" w:cs="Times New Roman"/>
                <w:color w:val="auto"/>
                <w:sz w:val="28"/>
                <w:szCs w:val="28"/>
              </w:rPr>
              <w:t>合理布置，高噪声设备设置于</w:t>
            </w:r>
            <w:r>
              <w:rPr>
                <w:rFonts w:hint="default" w:ascii="Times New Roman" w:hAnsi="Times New Roman" w:eastAsia="宋体" w:cs="Times New Roman"/>
                <w:color w:val="auto"/>
                <w:sz w:val="28"/>
                <w:szCs w:val="28"/>
                <w:lang w:eastAsia="zh-CN"/>
              </w:rPr>
              <w:t>室内</w:t>
            </w:r>
            <w:r>
              <w:rPr>
                <w:rFonts w:hint="default" w:ascii="Times New Roman" w:hAnsi="Times New Roman" w:eastAsia="宋体" w:cs="Times New Roman"/>
                <w:color w:val="auto"/>
                <w:sz w:val="28"/>
                <w:szCs w:val="28"/>
              </w:rPr>
              <w:t>，</w:t>
            </w:r>
            <w:r>
              <w:rPr>
                <w:rFonts w:hint="default" w:ascii="Times New Roman" w:hAnsi="Times New Roman" w:eastAsia="宋体" w:cs="Times New Roman"/>
                <w:color w:val="auto"/>
                <w:sz w:val="28"/>
                <w:szCs w:val="28"/>
                <w:lang w:eastAsia="zh-CN"/>
              </w:rPr>
              <w:t>室内采用吸声材料，设置隔声门等降噪措施。</w:t>
            </w:r>
          </w:p>
          <w:p>
            <w:pPr>
              <w:adjustRightInd w:val="0"/>
              <w:spacing w:line="360" w:lineRule="auto"/>
              <w:ind w:firstLine="560" w:firstLineChars="200"/>
              <w:rPr>
                <w:rFonts w:hint="default" w:ascii="Times New Roman" w:hAnsi="Times New Roman" w:eastAsia="宋体" w:cs="Times New Roman"/>
                <w:color w:val="auto"/>
                <w:sz w:val="28"/>
                <w:szCs w:val="28"/>
              </w:rPr>
            </w:pPr>
            <w:r>
              <w:rPr>
                <w:rFonts w:hint="eastAsia" w:ascii="Times New Roman" w:hAnsi="Times New Roman" w:eastAsia="宋体" w:cs="Times New Roman"/>
                <w:color w:val="auto"/>
                <w:sz w:val="28"/>
                <w:szCs w:val="28"/>
                <w:lang w:val="en-US" w:eastAsia="zh-CN"/>
              </w:rPr>
              <w:t>3、</w:t>
            </w:r>
            <w:r>
              <w:rPr>
                <w:rFonts w:hint="default" w:ascii="Times New Roman" w:hAnsi="Times New Roman" w:eastAsia="宋体" w:cs="Times New Roman"/>
                <w:color w:val="auto"/>
                <w:sz w:val="28"/>
                <w:szCs w:val="28"/>
                <w:lang w:eastAsia="zh-CN"/>
              </w:rPr>
              <w:t>风机采用</w:t>
            </w:r>
            <w:r>
              <w:rPr>
                <w:rFonts w:hint="default" w:ascii="Times New Roman" w:hAnsi="Times New Roman" w:eastAsia="宋体" w:cs="Times New Roman"/>
                <w:color w:val="auto"/>
                <w:sz w:val="28"/>
                <w:szCs w:val="28"/>
              </w:rPr>
              <w:t>基座采用减震基座</w:t>
            </w:r>
            <w:r>
              <w:rPr>
                <w:rFonts w:hint="default" w:ascii="Times New Roman" w:hAnsi="Times New Roman" w:eastAsia="宋体" w:cs="Times New Roman"/>
                <w:color w:val="auto"/>
                <w:sz w:val="28"/>
                <w:szCs w:val="28"/>
                <w:lang w:eastAsia="zh-CN"/>
              </w:rPr>
              <w:t>，排风管道连接部位均采用软连接处理</w:t>
            </w:r>
            <w:r>
              <w:rPr>
                <w:rFonts w:hint="default" w:ascii="Times New Roman" w:hAnsi="Times New Roman" w:eastAsia="宋体" w:cs="Times New Roman"/>
                <w:color w:val="auto"/>
                <w:sz w:val="28"/>
                <w:szCs w:val="28"/>
              </w:rPr>
              <w:t>；</w:t>
            </w:r>
          </w:p>
          <w:p>
            <w:pPr>
              <w:adjustRightInd w:val="0"/>
              <w:spacing w:line="360" w:lineRule="auto"/>
              <w:ind w:firstLine="560" w:firstLine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同时，在安装和检修过程中保证设备安装平衡，经常维护保养，保持设备运转正常。在采取上述降噪措施后，再通过墙体的隔音和距离衰减后对四周厂界噪声昼间贡献值可以达到《工业企业厂界环境噪声排放标准》（GB12348-2008）</w:t>
            </w:r>
            <w:r>
              <w:rPr>
                <w:rFonts w:hint="default" w:ascii="Times New Roman" w:hAnsi="Times New Roman" w:eastAsia="宋体" w:cs="Times New Roman"/>
                <w:color w:val="auto"/>
                <w:sz w:val="28"/>
                <w:szCs w:val="28"/>
                <w:lang w:val="en-US" w:eastAsia="zh-CN"/>
              </w:rPr>
              <w:t>2</w:t>
            </w:r>
            <w:r>
              <w:rPr>
                <w:rFonts w:hint="default" w:ascii="Times New Roman" w:hAnsi="Times New Roman" w:eastAsia="宋体" w:cs="Times New Roman"/>
                <w:color w:val="auto"/>
                <w:sz w:val="28"/>
                <w:szCs w:val="28"/>
              </w:rPr>
              <w:t>类标准要求。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实际情况</w:t>
            </w:r>
            <w:r>
              <w:rPr>
                <w:rFonts w:hint="eastAsia"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四、固体废弃物的产生及处置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eastAsia="宋体" w:cstheme="minorBidi"/>
                <w:spacing w:val="-5"/>
                <w:kern w:val="0"/>
                <w:sz w:val="28"/>
                <w:szCs w:val="28"/>
                <w:lang w:val="en-US" w:eastAsia="zh-CN" w:bidi="ar-SA"/>
              </w:rPr>
            </w:pPr>
            <w:r>
              <w:rPr>
                <w:rFonts w:hint="eastAsia" w:ascii="宋体" w:hAnsi="宋体" w:eastAsia="宋体" w:cs="宋体"/>
                <w:sz w:val="28"/>
                <w:szCs w:val="28"/>
                <w:lang w:val="en-US" w:eastAsia="zh-CN"/>
              </w:rPr>
              <w:t>本项目产生的固体废弃物主要为</w:t>
            </w:r>
            <w:r>
              <w:rPr>
                <w:rFonts w:hint="default" w:ascii="Times New Roman" w:hAnsi="Times New Roman" w:eastAsia="宋体" w:cs="Times New Roman"/>
                <w:color w:val="auto"/>
                <w:sz w:val="28"/>
                <w:szCs w:val="28"/>
                <w:lang w:eastAsia="zh-CN"/>
              </w:rPr>
              <w:t>生活垃圾及</w:t>
            </w:r>
            <w:r>
              <w:rPr>
                <w:rFonts w:hint="default" w:ascii="Times New Roman" w:hAnsi="Times New Roman" w:eastAsia="宋体" w:cs="Times New Roman"/>
                <w:color w:val="auto"/>
                <w:sz w:val="28"/>
                <w:szCs w:val="28"/>
                <w:lang w:val="en-US" w:eastAsia="zh-CN"/>
              </w:rPr>
              <w:t>包装材料</w:t>
            </w:r>
            <w:r>
              <w:rPr>
                <w:rFonts w:hint="eastAsia" w:eastAsia="宋体" w:cstheme="minorBidi"/>
                <w:spacing w:val="-5"/>
                <w:kern w:val="0"/>
                <w:sz w:val="28"/>
                <w:szCs w:val="28"/>
                <w:lang w:val="en-US" w:eastAsia="zh-CN" w:bidi="ar-SA"/>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Times New Roman" w:hAnsi="Times New Roman" w:eastAsia="宋体" w:cs="Times New Roman"/>
                <w:color w:val="auto"/>
                <w:sz w:val="28"/>
                <w:szCs w:val="28"/>
              </w:rPr>
            </w:pPr>
            <w:r>
              <w:rPr>
                <w:rFonts w:hint="eastAsia" w:ascii="宋体" w:hAnsi="宋体" w:eastAsia="宋体" w:cs="宋体"/>
                <w:sz w:val="28"/>
                <w:szCs w:val="28"/>
                <w:lang w:val="en-US" w:eastAsia="zh-CN"/>
              </w:rPr>
              <w:t>1、 生活垃圾：</w:t>
            </w:r>
            <w:r>
              <w:rPr>
                <w:rFonts w:hint="default" w:ascii="Times New Roman" w:hAnsi="Times New Roman" w:eastAsia="宋体" w:cs="Times New Roman"/>
                <w:color w:val="auto"/>
                <w:sz w:val="28"/>
                <w:szCs w:val="28"/>
              </w:rPr>
              <w:t>经分类收集后，由环卫部门清运。</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2、</w:t>
            </w:r>
            <w:r>
              <w:rPr>
                <w:rFonts w:hint="default" w:ascii="Times New Roman" w:hAnsi="Times New Roman" w:eastAsia="宋体" w:cs="Times New Roman"/>
                <w:color w:val="auto"/>
                <w:sz w:val="28"/>
                <w:szCs w:val="28"/>
                <w:lang w:eastAsia="zh-CN"/>
              </w:rPr>
              <w:t>废包装材料</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eastAsia="zh-CN"/>
              </w:rPr>
              <w:t>项目耗材会产生废包装材料，主要是</w:t>
            </w:r>
            <w:r>
              <w:rPr>
                <w:rFonts w:hint="default" w:ascii="Times New Roman" w:hAnsi="Times New Roman" w:eastAsia="宋体" w:cs="Times New Roman"/>
                <w:color w:val="auto"/>
                <w:sz w:val="28"/>
                <w:szCs w:val="28"/>
                <w:lang w:val="en-US" w:eastAsia="zh-CN"/>
              </w:rPr>
              <w:t>BOPP膜包装袋、铝丝包装袋、蒸发舟包装袋、胶带包装袋、双面胶包装袋、刀片、缠绕膜袋</w:t>
            </w:r>
            <w:r>
              <w:rPr>
                <w:rFonts w:hint="default" w:ascii="Times New Roman" w:hAnsi="Times New Roman" w:eastAsia="宋体" w:cs="Times New Roman"/>
                <w:color w:val="auto"/>
                <w:sz w:val="28"/>
                <w:szCs w:val="28"/>
                <w:lang w:eastAsia="zh-CN"/>
              </w:rPr>
              <w:t>等，</w:t>
            </w:r>
            <w:r>
              <w:rPr>
                <w:rFonts w:hint="default" w:ascii="Times New Roman" w:hAnsi="Times New Roman" w:eastAsia="宋体" w:cs="Times New Roman"/>
                <w:color w:val="auto"/>
                <w:sz w:val="28"/>
                <w:szCs w:val="28"/>
                <w:lang w:val="en-US" w:eastAsia="zh-CN"/>
              </w:rPr>
              <w:t>妥善收集外售给废品收购站。</w:t>
            </w:r>
          </w:p>
          <w:p>
            <w:pPr>
              <w:pStyle w:val="15"/>
              <w:keepNext w:val="0"/>
              <w:keepLines w:val="0"/>
              <w:pageBreakBefore w:val="0"/>
              <w:kinsoku/>
              <w:wordWrap/>
              <w:overflowPunct/>
              <w:topLinePunct w:val="0"/>
              <w:autoSpaceDE/>
              <w:autoSpaceDN/>
              <w:bidi w:val="0"/>
              <w:adjustRightInd/>
              <w:spacing w:before="0" w:after="0" w:line="360" w:lineRule="auto"/>
              <w:ind w:right="0" w:firstLine="560" w:firstLineChars="200"/>
              <w:textAlignment w:val="auto"/>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3、</w:t>
            </w:r>
            <w:r>
              <w:rPr>
                <w:rFonts w:hint="default" w:ascii="Times New Roman" w:hAnsi="Times New Roman" w:eastAsia="宋体" w:cs="Times New Roman"/>
                <w:color w:val="auto"/>
                <w:sz w:val="28"/>
                <w:szCs w:val="28"/>
                <w:lang w:val="en-US" w:eastAsia="zh-CN"/>
              </w:rPr>
              <w:t>边角料</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本项目生产加工过程中会有部分边角料的损耗，处理方法收集后，由环卫部门清运。</w:t>
            </w:r>
          </w:p>
          <w:p>
            <w:pPr>
              <w:pStyle w:val="15"/>
              <w:keepNext w:val="0"/>
              <w:keepLines w:val="0"/>
              <w:pageBreakBefore w:val="0"/>
              <w:kinsoku/>
              <w:wordWrap/>
              <w:overflowPunct/>
              <w:topLinePunct w:val="0"/>
              <w:autoSpaceDE/>
              <w:autoSpaceDN/>
              <w:bidi w:val="0"/>
              <w:adjustRightInd/>
              <w:spacing w:before="0" w:after="0" w:line="360" w:lineRule="auto"/>
              <w:ind w:right="0" w:firstLine="560" w:firstLineChars="200"/>
              <w:textAlignment w:val="auto"/>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4、</w:t>
            </w:r>
            <w:r>
              <w:rPr>
                <w:rFonts w:hint="default" w:ascii="Times New Roman" w:hAnsi="Times New Roman" w:eastAsia="宋体" w:cs="Times New Roman"/>
                <w:color w:val="auto"/>
                <w:sz w:val="28"/>
                <w:szCs w:val="28"/>
                <w:lang w:val="en-US" w:eastAsia="zh-CN"/>
              </w:rPr>
              <w:t>不合格产品</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本项目生产加工过程中会有部分不合格产品，处理方法收集外售给废品收购站。</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560" w:firstLineChars="200"/>
              <w:textAlignment w:val="auto"/>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5、</w:t>
            </w:r>
            <w:r>
              <w:rPr>
                <w:rFonts w:hint="default" w:ascii="Times New Roman" w:hAnsi="Times New Roman" w:eastAsia="宋体" w:cs="Times New Roman"/>
                <w:color w:val="auto"/>
                <w:sz w:val="28"/>
                <w:szCs w:val="28"/>
                <w:lang w:val="en-US" w:eastAsia="zh-CN"/>
              </w:rPr>
              <w:t>铝渣</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真空镀铝环节，真空镀铝机内壁会有大量的铝粉附着，定期会对内壁进行清理，将收集起来的铝粉，定期交由商家回收利用。</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560" w:firstLineChars="200"/>
              <w:textAlignment w:val="auto"/>
              <w:rPr>
                <w:rFonts w:hint="default" w:ascii="Times New Roman" w:hAnsi="Times New Roman" w:eastAsia="宋体" w:cs="Times New Roman"/>
                <w:color w:val="auto"/>
                <w:sz w:val="28"/>
                <w:szCs w:val="28"/>
                <w:lang w:val="en-US" w:eastAsia="zh-CN"/>
              </w:rPr>
            </w:pPr>
            <w:r>
              <w:rPr>
                <w:rFonts w:hint="eastAsia" w:ascii="宋体" w:hAnsi="宋体" w:eastAsia="宋体" w:cs="宋体"/>
                <w:b w:val="0"/>
                <w:bCs w:val="0"/>
                <w:sz w:val="28"/>
                <w:szCs w:val="28"/>
                <w:lang w:val="en-US" w:eastAsia="zh-CN"/>
              </w:rPr>
              <w:t>6</w:t>
            </w:r>
            <w:r>
              <w:rPr>
                <w:rFonts w:hint="eastAsia" w:ascii="宋体" w:hAnsi="宋体" w:eastAsia="宋体" w:cs="宋体"/>
                <w:b/>
                <w:bCs/>
                <w:sz w:val="28"/>
                <w:szCs w:val="28"/>
                <w:lang w:val="en-US" w:eastAsia="zh-CN"/>
              </w:rPr>
              <w:t>、</w:t>
            </w:r>
            <w:r>
              <w:rPr>
                <w:rFonts w:hint="default" w:ascii="Times New Roman" w:hAnsi="Times New Roman" w:eastAsia="宋体" w:cs="Times New Roman"/>
                <w:color w:val="auto"/>
                <w:sz w:val="28"/>
                <w:szCs w:val="28"/>
                <w:lang w:val="en-US" w:eastAsia="zh-CN"/>
              </w:rPr>
              <w:t>废活性炭</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经收集暂存于危废暂存间定期交由有资质单位进行处理</w:t>
            </w:r>
            <w:r>
              <w:rPr>
                <w:rFonts w:hint="eastAsia" w:ascii="Times New Roman" w:hAnsi="Times New Roman" w:eastAsia="宋体" w:cs="Times New Roman"/>
                <w:color w:val="auto"/>
                <w:sz w:val="28"/>
                <w:szCs w:val="28"/>
                <w:lang w:val="en-US" w:eastAsia="zh-CN"/>
              </w:rPr>
              <w:t>。</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560" w:firstLineChars="200"/>
              <w:textAlignment w:val="auto"/>
              <w:rPr>
                <w:rFonts w:hint="default" w:ascii="宋体" w:hAnsi="宋体" w:eastAsia="宋体" w:cs="宋体"/>
                <w:b/>
                <w:bCs/>
                <w:sz w:val="28"/>
                <w:szCs w:val="28"/>
                <w:lang w:val="en-US" w:eastAsia="zh-CN"/>
              </w:rPr>
            </w:pPr>
            <w:r>
              <w:rPr>
                <w:rFonts w:hint="eastAsia" w:ascii="Times New Roman" w:hAnsi="Times New Roman" w:eastAsia="宋体" w:cs="Times New Roman"/>
                <w:color w:val="auto"/>
                <w:sz w:val="28"/>
                <w:szCs w:val="28"/>
                <w:lang w:val="en-US" w:eastAsia="zh-CN"/>
              </w:rPr>
              <w:t>7、废液压油：</w:t>
            </w:r>
            <w:r>
              <w:rPr>
                <w:rFonts w:hint="default" w:ascii="Times New Roman" w:hAnsi="Times New Roman" w:eastAsia="宋体" w:cs="Times New Roman"/>
                <w:color w:val="auto"/>
                <w:sz w:val="28"/>
                <w:szCs w:val="28"/>
                <w:lang w:val="en-US" w:eastAsia="zh-CN"/>
              </w:rPr>
              <w:t>项目模压机会使用液压油，妥善收集于危险废物暂存间，交有资质的单位处置。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实际情况：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lang w:val="en-US" w:eastAsia="zh-CN"/>
              </w:rPr>
            </w:pPr>
            <w:r>
              <w:rPr>
                <w:rFonts w:hint="eastAsia" w:ascii="宋体" w:hAnsi="宋体" w:eastAsia="宋体" w:cs="宋体"/>
                <w:sz w:val="28"/>
                <w:szCs w:val="28"/>
                <w:lang w:val="en-US" w:eastAsia="zh-CN"/>
              </w:rPr>
              <w:t>建设单位目前处于试运行阶段，未产生危废，暂未与有合格资质的公司签订处置协议，后续将与有合格资质的公司签订处置协议（详见附件承诺函）；其余与环评一致。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lang w:val="en-US" w:eastAsia="zh-CN"/>
              </w:rPr>
            </w:pPr>
            <w:r>
              <w:rPr>
                <w:rFonts w:hint="eastAsia" w:ascii="宋体" w:hAnsi="宋体" w:eastAsia="宋体" w:cs="宋体"/>
                <w:sz w:val="28"/>
                <w:szCs w:val="28"/>
              </w:rPr>
              <w:t>本项目总投资</w:t>
            </w:r>
            <w:r>
              <w:rPr>
                <w:rFonts w:hint="eastAsia" w:ascii="宋体" w:hAnsi="宋体" w:eastAsia="宋体" w:cs="宋体"/>
                <w:sz w:val="28"/>
                <w:szCs w:val="28"/>
                <w:lang w:val="en-US" w:eastAsia="zh-CN"/>
              </w:rPr>
              <w:t>500</w:t>
            </w:r>
            <w:r>
              <w:rPr>
                <w:rFonts w:hint="eastAsia" w:ascii="宋体" w:hAnsi="宋体" w:eastAsia="宋体" w:cs="宋体"/>
                <w:sz w:val="28"/>
                <w:szCs w:val="28"/>
              </w:rPr>
              <w:t>万元，其中环保投资</w:t>
            </w:r>
            <w:r>
              <w:rPr>
                <w:rFonts w:hint="eastAsia" w:ascii="宋体" w:hAnsi="宋体" w:eastAsia="宋体" w:cs="宋体"/>
                <w:sz w:val="28"/>
                <w:szCs w:val="28"/>
                <w:lang w:val="en-US" w:eastAsia="zh-CN"/>
              </w:rPr>
              <w:t>15.5</w:t>
            </w:r>
            <w:r>
              <w:rPr>
                <w:rFonts w:hint="eastAsia" w:ascii="宋体" w:hAnsi="宋体" w:eastAsia="宋体" w:cs="宋体"/>
                <w:sz w:val="28"/>
                <w:szCs w:val="28"/>
              </w:rPr>
              <w:t>万元，环保投资占投资总额的</w:t>
            </w:r>
            <w:r>
              <w:rPr>
                <w:rFonts w:hint="eastAsia" w:ascii="宋体" w:hAnsi="宋体" w:eastAsia="宋体" w:cs="宋体"/>
                <w:sz w:val="28"/>
                <w:szCs w:val="28"/>
                <w:lang w:val="en-US" w:eastAsia="zh-CN"/>
              </w:rPr>
              <w:t>3.1</w:t>
            </w:r>
            <w:r>
              <w:rPr>
                <w:rFonts w:hint="eastAsia" w:ascii="宋体" w:hAnsi="宋体" w:eastAsia="宋体" w:cs="宋体"/>
                <w:sz w:val="28"/>
                <w:szCs w:val="28"/>
              </w:rPr>
              <w:t>%。</w:t>
            </w:r>
            <w:r>
              <w:rPr>
                <w:rFonts w:hint="eastAsia" w:ascii="宋体" w:hAnsi="宋体" w:eastAsia="宋体" w:cs="宋体"/>
                <w:color w:val="000000" w:themeColor="text1"/>
                <w:sz w:val="28"/>
                <w:szCs w:val="28"/>
                <w14:textFill>
                  <w14:solidFill>
                    <w14:schemeClr w14:val="tx1"/>
                  </w14:solidFill>
                </w14:textFill>
              </w:rPr>
              <w:t>本项目</w:t>
            </w:r>
            <w:r>
              <w:rPr>
                <w:rFonts w:hint="eastAsia" w:ascii="宋体" w:hAnsi="宋体" w:eastAsia="宋体" w:cs="宋体"/>
                <w:color w:val="000000" w:themeColor="text1"/>
                <w:sz w:val="28"/>
                <w:szCs w:val="28"/>
                <w:lang w:val="en-US" w:eastAsia="zh-CN"/>
                <w14:textFill>
                  <w14:solidFill>
                    <w14:schemeClr w14:val="tx1"/>
                  </w14:solidFill>
                </w14:textFill>
              </w:rPr>
              <w:t>实际</w:t>
            </w:r>
            <w:r>
              <w:rPr>
                <w:rFonts w:hint="eastAsia" w:ascii="宋体" w:hAnsi="宋体" w:eastAsia="宋体" w:cs="宋体"/>
                <w:color w:val="000000" w:themeColor="text1"/>
                <w:sz w:val="28"/>
                <w:szCs w:val="28"/>
                <w14:textFill>
                  <w14:solidFill>
                    <w14:schemeClr w14:val="tx1"/>
                  </w14:solidFill>
                </w14:textFill>
              </w:rPr>
              <w:t>投资</w:t>
            </w:r>
            <w:r>
              <w:rPr>
                <w:rFonts w:hint="eastAsia" w:ascii="宋体" w:hAnsi="宋体" w:eastAsia="宋体" w:cs="宋体"/>
                <w:color w:val="000000" w:themeColor="text1"/>
                <w:sz w:val="28"/>
                <w:szCs w:val="28"/>
                <w:lang w:val="en-US" w:eastAsia="zh-CN"/>
                <w14:textFill>
                  <w14:solidFill>
                    <w14:schemeClr w14:val="tx1"/>
                  </w14:solidFill>
                </w14:textFill>
              </w:rPr>
              <w:t>800</w:t>
            </w:r>
            <w:r>
              <w:rPr>
                <w:rFonts w:hint="eastAsia" w:ascii="宋体" w:hAnsi="宋体" w:eastAsia="宋体" w:cs="宋体"/>
                <w:color w:val="000000" w:themeColor="text1"/>
                <w:sz w:val="28"/>
                <w:szCs w:val="28"/>
                <w14:textFill>
                  <w14:solidFill>
                    <w14:schemeClr w14:val="tx1"/>
                  </w14:solidFill>
                </w14:textFill>
              </w:rPr>
              <w:t>万元</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环保措施投资为</w:t>
            </w:r>
            <w:r>
              <w:rPr>
                <w:rFonts w:hint="eastAsia" w:ascii="宋体" w:hAnsi="宋体" w:eastAsia="宋体" w:cs="宋体"/>
                <w:color w:val="000000" w:themeColor="text1"/>
                <w:sz w:val="28"/>
                <w:szCs w:val="28"/>
                <w:lang w:val="en-US" w:eastAsia="zh-CN"/>
                <w14:textFill>
                  <w14:solidFill>
                    <w14:schemeClr w14:val="tx1"/>
                  </w14:solidFill>
                </w14:textFill>
              </w:rPr>
              <w:t>18.8</w:t>
            </w:r>
            <w:r>
              <w:rPr>
                <w:rFonts w:hint="eastAsia" w:ascii="宋体" w:hAnsi="宋体" w:eastAsia="宋体" w:cs="宋体"/>
                <w:color w:val="000000" w:themeColor="text1"/>
                <w:sz w:val="28"/>
                <w:szCs w:val="28"/>
                <w14:textFill>
                  <w14:solidFill>
                    <w14:schemeClr w14:val="tx1"/>
                  </w14:solidFill>
                </w14:textFill>
              </w:rPr>
              <w:t>万元，占总投资的</w:t>
            </w:r>
            <w:r>
              <w:rPr>
                <w:rFonts w:hint="eastAsia" w:ascii="宋体" w:hAnsi="宋体" w:eastAsia="宋体" w:cs="宋体"/>
                <w:color w:val="000000" w:themeColor="text1"/>
                <w:sz w:val="28"/>
                <w:szCs w:val="28"/>
                <w:lang w:val="en-US" w:eastAsia="zh-CN"/>
                <w14:textFill>
                  <w14:solidFill>
                    <w14:schemeClr w14:val="tx1"/>
                  </w14:solidFill>
                </w14:textFill>
              </w:rPr>
              <w:t>2.4</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sz w:val="28"/>
                <w:szCs w:val="28"/>
              </w:rPr>
              <w:t>环保设施已基本按照环评的要求基本建设完成，环评要求与实际建设环保设施对照表详见下表3-</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表3-2 环保设施建设对照一览表</w:t>
            </w:r>
          </w:p>
          <w:tbl>
            <w:tblPr>
              <w:tblStyle w:val="31"/>
              <w:tblW w:w="92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882"/>
              <w:gridCol w:w="1178"/>
              <w:gridCol w:w="2775"/>
              <w:gridCol w:w="1122"/>
              <w:gridCol w:w="1368"/>
              <w:gridCol w:w="1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15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1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环评建设内容</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环评投资(万元)</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实际建设内容</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营运期</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jc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auto"/>
                    </w:rPr>
                    <w:t>废水</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jc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auto"/>
                    </w:rPr>
                    <w:t>生活污水</w:t>
                  </w:r>
                </w:p>
              </w:tc>
              <w:tc>
                <w:tcPr>
                  <w:tcW w:w="15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jc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auto"/>
                    </w:rPr>
                    <w:t>经已建的</w:t>
                  </w:r>
                  <w:r>
                    <w:rPr>
                      <w:rFonts w:hint="default" w:ascii="Times New Roman" w:hAnsi="Times New Roman" w:eastAsia="宋体" w:cs="Times New Roman"/>
                      <w:color w:val="auto"/>
                      <w:lang w:eastAsia="zh-CN"/>
                    </w:rPr>
                    <w:t>化粪池</w:t>
                  </w:r>
                  <w:r>
                    <w:rPr>
                      <w:rFonts w:hint="default" w:ascii="Times New Roman" w:hAnsi="Times New Roman" w:eastAsia="宋体" w:cs="Times New Roman"/>
                      <w:color w:val="auto"/>
                    </w:rPr>
                    <w:t>（</w:t>
                  </w: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rPr>
                    <w:t>0</w:t>
                  </w:r>
                  <w:r>
                    <w:rPr>
                      <w:rFonts w:hint="default" w:ascii="Times New Roman" w:hAnsi="Times New Roman" w:eastAsia="宋体" w:cs="Times New Roman"/>
                      <w:color w:val="auto"/>
                      <w:lang w:eastAsia="zh-CN"/>
                    </w:rPr>
                    <w:t>m³</w:t>
                  </w:r>
                  <w:r>
                    <w:rPr>
                      <w:rFonts w:hint="default" w:ascii="Times New Roman" w:hAnsi="Times New Roman" w:eastAsia="宋体" w:cs="Times New Roman"/>
                      <w:color w:val="auto"/>
                    </w:rPr>
                    <w:t>）后进入</w:t>
                  </w:r>
                  <w:r>
                    <w:rPr>
                      <w:rFonts w:hint="default" w:ascii="Times New Roman" w:hAnsi="Times New Roman" w:eastAsia="宋体" w:cs="Times New Roman"/>
                      <w:color w:val="auto"/>
                      <w:lang w:eastAsia="zh-CN"/>
                    </w:rPr>
                    <w:t>市政</w:t>
                  </w:r>
                  <w:r>
                    <w:rPr>
                      <w:rFonts w:hint="default" w:ascii="Times New Roman" w:hAnsi="Times New Roman" w:eastAsia="宋体" w:cs="Times New Roman"/>
                      <w:color w:val="auto"/>
                    </w:rPr>
                    <w:t>管</w:t>
                  </w:r>
                  <w:r>
                    <w:rPr>
                      <w:rFonts w:hint="default" w:ascii="Times New Roman" w:hAnsi="Times New Roman" w:eastAsia="宋体" w:cs="Times New Roman"/>
                      <w:color w:val="auto"/>
                      <w:lang w:eastAsia="zh-CN"/>
                    </w:rPr>
                    <w:t>网</w:t>
                  </w:r>
                  <w:r>
                    <w:rPr>
                      <w:rFonts w:hint="default" w:ascii="Times New Roman" w:hAnsi="Times New Roman" w:eastAsia="宋体" w:cs="Times New Roman"/>
                      <w:color w:val="auto"/>
                    </w:rPr>
                    <w:t>，最终进入</w:t>
                  </w:r>
                  <w:r>
                    <w:rPr>
                      <w:rFonts w:hint="default" w:ascii="Times New Roman" w:hAnsi="Times New Roman" w:eastAsia="宋体" w:cs="Times New Roman"/>
                      <w:color w:val="auto"/>
                      <w:lang w:eastAsia="zh-CN"/>
                    </w:rPr>
                    <w:t>泸州市</w:t>
                  </w:r>
                  <w:r>
                    <w:rPr>
                      <w:rFonts w:hint="eastAsia" w:ascii="Times New Roman" w:hAnsi="Times New Roman" w:eastAsia="宋体" w:cs="Times New Roman"/>
                      <w:color w:val="auto"/>
                      <w:lang w:eastAsia="zh-CN"/>
                    </w:rPr>
                    <w:t>纳溪污水处理厂</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jc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auto"/>
                      <w:lang w:val="en-US" w:eastAsia="zh-CN"/>
                    </w:rPr>
                    <w:t>VOCs</w:t>
                  </w:r>
                </w:p>
              </w:tc>
              <w:tc>
                <w:tcPr>
                  <w:tcW w:w="1507"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color w:val="auto"/>
                      <w:lang w:val="en-US" w:eastAsia="zh-CN"/>
                    </w:rPr>
                    <w:t>设置</w:t>
                  </w:r>
                  <w:r>
                    <w:rPr>
                      <w:rFonts w:hint="eastAsia" w:ascii="Times New Roman" w:hAnsi="Times New Roman" w:eastAsia="宋体" w:cs="Times New Roman"/>
                      <w:color w:val="auto"/>
                      <w:lang w:val="en-US" w:eastAsia="zh-CN"/>
                    </w:rPr>
                    <w:t>集气罩+</w:t>
                  </w:r>
                  <w:r>
                    <w:rPr>
                      <w:rFonts w:hint="default" w:ascii="Times New Roman" w:hAnsi="Times New Roman" w:eastAsia="宋体" w:cs="Times New Roman"/>
                      <w:color w:val="auto"/>
                      <w:lang w:val="en-US" w:eastAsia="zh-CN"/>
                    </w:rPr>
                    <w:t>二级活性炭吸附</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15m高的排气筒</w:t>
                  </w:r>
                  <w:r>
                    <w:rPr>
                      <w:rFonts w:hint="eastAsia" w:ascii="Times New Roman" w:hAnsi="Times New Roman" w:eastAsia="宋体" w:cs="Times New Roman"/>
                      <w:color w:val="auto"/>
                      <w:lang w:val="en-US" w:eastAsia="zh-CN"/>
                    </w:rPr>
                    <w:t>排放</w:t>
                  </w:r>
                </w:p>
              </w:tc>
              <w:tc>
                <w:tcPr>
                  <w:tcW w:w="60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10</w:t>
                  </w:r>
                </w:p>
              </w:tc>
              <w:tc>
                <w:tcPr>
                  <w:tcW w:w="743"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4"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6"/>
                    <w:jc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auto"/>
                      <w:lang w:val="en-US" w:eastAsia="zh-CN"/>
                    </w:rPr>
                    <w:t>臭氧</w:t>
                  </w:r>
                </w:p>
              </w:tc>
              <w:tc>
                <w:tcPr>
                  <w:tcW w:w="1507"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c>
                <w:tcPr>
                  <w:tcW w:w="60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743"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614"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auto"/>
                    </w:rPr>
                    <w:t>生活垃圾</w:t>
                  </w:r>
                </w:p>
              </w:tc>
              <w:tc>
                <w:tcPr>
                  <w:tcW w:w="15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auto"/>
                    </w:rPr>
                    <w:t>集中收集后由环卫部门统一处理</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jc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color w:val="auto"/>
                      <w:lang w:val="en-US" w:eastAsia="zh-CN"/>
                    </w:rPr>
                    <w:t>/</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lang w:eastAsia="zh-CN"/>
                    </w:rPr>
                    <w:t>废包装材料</w:t>
                  </w:r>
                </w:p>
              </w:tc>
              <w:tc>
                <w:tcPr>
                  <w:tcW w:w="15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lang w:eastAsia="zh-CN"/>
                    </w:rPr>
                    <w:t>妥善收集，外售给废品收购站</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jc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color w:val="auto"/>
                      <w:lang w:val="en-US" w:eastAsia="zh-CN"/>
                    </w:rPr>
                    <w:t>/</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lang w:val="en-US" w:eastAsia="zh-CN"/>
                    </w:rPr>
                    <w:t>危废暂存间</w:t>
                  </w:r>
                </w:p>
              </w:tc>
              <w:tc>
                <w:tcPr>
                  <w:tcW w:w="15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color w:val="auto"/>
                      <w:lang w:val="en-US" w:eastAsia="zh-CN"/>
                    </w:rPr>
                    <w:t>建设一个20㎡的四周1.2m及地面硬化处理的危废暂存间</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jc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color w:val="auto"/>
                      <w:lang w:val="en-US" w:eastAsia="zh-CN"/>
                    </w:rPr>
                    <w:t>4.5</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jc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auto"/>
                    </w:rPr>
                    <w:t>噪声</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jc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auto"/>
                    </w:rPr>
                    <w:t>设备运行噪声</w:t>
                  </w:r>
                </w:p>
              </w:tc>
              <w:tc>
                <w:tcPr>
                  <w:tcW w:w="15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auto"/>
                    </w:rPr>
                    <w:t>选用低噪声设备；合理布局加工设备，设备安装基础减震垫；定期检查维修设备等</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jc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color w:val="auto"/>
                    </w:rPr>
                    <w:t>1.0</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03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6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15.5</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18.8</w:t>
                  </w:r>
                </w:p>
              </w:tc>
            </w:tr>
          </w:tbl>
          <w:p>
            <w:pPr>
              <w:pStyle w:val="24"/>
              <w:rPr>
                <w:rFonts w:hint="eastAsia" w:ascii="宋体" w:hAnsi="宋体" w:eastAsia="宋体" w:cs="宋体"/>
                <w:color w:val="auto"/>
                <w:sz w:val="28"/>
                <w:szCs w:val="28"/>
                <w:highlight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eastAsia" w:ascii="宋体" w:hAnsi="宋体" w:eastAsia="宋体" w:cs="宋体"/>
          <w:bCs/>
          <w:color w:val="auto"/>
          <w:kern w:val="0"/>
          <w:sz w:val="21"/>
          <w:szCs w:val="21"/>
          <w:highlight w:val="none"/>
          <w:lang w:val="en-US" w:eastAsia="zh-CN"/>
        </w:rPr>
        <w:sectPr>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0"/>
        <w:rPr>
          <w:rFonts w:hint="eastAsia" w:ascii="宋体" w:hAnsi="宋体" w:eastAsia="宋体" w:cs="宋体"/>
          <w:color w:val="auto"/>
          <w:highlight w:val="none"/>
        </w:rPr>
      </w:pPr>
      <w:bookmarkStart w:id="40" w:name="_Toc8157"/>
      <w:r>
        <w:rPr>
          <w:rFonts w:hint="eastAsia" w:ascii="宋体" w:hAnsi="宋体" w:eastAsia="宋体" w:cs="宋体"/>
          <w:b/>
          <w:bCs/>
          <w:color w:val="auto"/>
          <w:sz w:val="28"/>
          <w:szCs w:val="22"/>
          <w:highlight w:val="none"/>
          <w:lang w:val="en-US" w:eastAsia="zh-CN" w:bidi="ar-SA"/>
        </w:rPr>
        <w:t>表四 建设项目环境影响报告表主要结论及审批部门审批决定</w:t>
      </w:r>
      <w:bookmarkEnd w:id="40"/>
    </w:p>
    <w:tbl>
      <w:tblPr>
        <w:tblStyle w:val="31"/>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7" w:hRule="atLeast"/>
          <w:jc w:val="center"/>
        </w:trPr>
        <w:tc>
          <w:tcPr>
            <w:tcW w:w="9440" w:type="dxa"/>
            <w:vAlign w:val="top"/>
          </w:tcPr>
          <w:p>
            <w:pPr>
              <w:keepNext w:val="0"/>
              <w:keepLines w:val="0"/>
              <w:pageBreakBefore w:val="0"/>
              <w:widowControl/>
              <w:numPr>
                <w:ilvl w:val="0"/>
                <w:numId w:val="5"/>
              </w:numPr>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建设项目环境影响报告表主要结论、要求与建议（摘录环评报告表原文）</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default" w:ascii="宋体" w:hAnsi="宋体" w:eastAsia="宋体" w:cs="宋体"/>
                <w:sz w:val="28"/>
                <w:szCs w:val="28"/>
              </w:rPr>
            </w:pPr>
            <w:r>
              <w:rPr>
                <w:rFonts w:hint="default" w:ascii="宋体" w:hAnsi="宋体" w:eastAsia="宋体" w:cs="宋体"/>
                <w:sz w:val="28"/>
                <w:szCs w:val="28"/>
                <w:lang w:val="en-US" w:eastAsia="zh-CN"/>
              </w:rPr>
              <w:t>四川淼帆年产1000吨镭射膜</w:t>
            </w:r>
            <w:r>
              <w:rPr>
                <w:rFonts w:hint="default" w:ascii="宋体" w:hAnsi="宋体" w:eastAsia="宋体" w:cs="宋体"/>
                <w:sz w:val="28"/>
                <w:szCs w:val="28"/>
                <w:lang w:eastAsia="zh-CN"/>
              </w:rPr>
              <w:t>项目</w:t>
            </w:r>
            <w:r>
              <w:rPr>
                <w:rFonts w:hint="default" w:ascii="宋体" w:hAnsi="宋体" w:eastAsia="宋体" w:cs="宋体"/>
                <w:sz w:val="28"/>
                <w:szCs w:val="28"/>
              </w:rPr>
              <w:t>符合国家产业政策，采取的污染防治措施有效、可靠。项目的污染物排放量较小，通过采取相应的环境保护对策措施可以实现达标排放，项目实施后不会对地表水、环境空气、声环境和生态环境产生明显影响。环境风险可控。项目建设无明显环境制约因素。在建设单位严格执行本环境影响报告表中提出的污染防治对策和措施、加强环境管理、严格执行“三同时”制度、确保各项污染物达标排放的前提下，从环境保护角度分析，该项目的建设是可行的。</w:t>
            </w:r>
          </w:p>
          <w:p>
            <w:pPr>
              <w:widowControl w:val="0"/>
              <w:spacing w:after="0" w:line="360" w:lineRule="auto"/>
              <w:jc w:val="both"/>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二、审批部门审批决定（</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泸市环泸县建函【2023】26</w:t>
            </w:r>
            <w:r>
              <w:rPr>
                <w:rFonts w:ascii="Times New Roman" w:hAnsi="Times New Roman" w:eastAsia="宋体" w:cs="Times New Roman"/>
                <w:b/>
                <w:bCs/>
                <w:color w:val="000000" w:themeColor="text1"/>
                <w:sz w:val="24"/>
                <w:szCs w:val="24"/>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left"/>
              <w:textAlignment w:val="auto"/>
              <w:rPr>
                <w:rFonts w:hint="default" w:ascii="宋体" w:hAnsi="宋体" w:eastAsia="宋体" w:cs="宋体"/>
                <w:sz w:val="28"/>
                <w:szCs w:val="28"/>
              </w:rPr>
            </w:pPr>
            <w:r>
              <w:rPr>
                <w:rFonts w:hint="default" w:ascii="宋体" w:hAnsi="宋体" w:eastAsia="宋体" w:cs="宋体"/>
                <w:sz w:val="28"/>
                <w:szCs w:val="28"/>
              </w:rPr>
              <w:t>四川森帆科技有限公司：</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你公司报送的《年产1000吨镭射膜项目环境影响报告表》(以下简称《报告表》)收悉。经研究</w:t>
            </w:r>
            <w:r>
              <w:rPr>
                <w:rFonts w:hint="eastAsia" w:ascii="宋体" w:hAnsi="宋体" w:eastAsia="宋体" w:cs="宋体"/>
                <w:sz w:val="28"/>
                <w:szCs w:val="28"/>
                <w:lang w:eastAsia="zh-CN"/>
              </w:rPr>
              <w:t>，</w:t>
            </w:r>
            <w:r>
              <w:rPr>
                <w:rFonts w:hint="default" w:ascii="宋体" w:hAnsi="宋体" w:eastAsia="宋体" w:cs="宋体"/>
                <w:sz w:val="28"/>
                <w:szCs w:val="28"/>
              </w:rPr>
              <w:t>现对该项目批复如下：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一、项目位于泸州市纳溪区新蓝天路一段13号9号楼，主要建设内容及规模：本项目租用四川纳兴实业集团公司场地2600 m²,建设一条年产1000吨镭射膜生产线</w:t>
            </w:r>
            <w:r>
              <w:rPr>
                <w:rFonts w:hint="eastAsia" w:ascii="宋体" w:hAnsi="宋体" w:eastAsia="宋体" w:cs="宋体"/>
                <w:sz w:val="28"/>
                <w:szCs w:val="28"/>
                <w:lang w:eastAsia="zh-CN"/>
              </w:rPr>
              <w:t>。</w:t>
            </w:r>
            <w:r>
              <w:rPr>
                <w:rFonts w:hint="default" w:ascii="宋体" w:hAnsi="宋体" w:eastAsia="宋体" w:cs="宋体"/>
                <w:sz w:val="28"/>
                <w:szCs w:val="28"/>
              </w:rPr>
              <w:t>项目建成后，可达年产镭射膜1000吨。项目总投资50</w:t>
            </w:r>
            <w:r>
              <w:rPr>
                <w:rFonts w:hint="eastAsia" w:ascii="宋体" w:hAnsi="宋体" w:eastAsia="宋体" w:cs="宋体"/>
                <w:sz w:val="28"/>
                <w:szCs w:val="28"/>
                <w:lang w:val="en-US" w:eastAsia="zh-CN"/>
              </w:rPr>
              <w:t>0</w:t>
            </w:r>
            <w:r>
              <w:rPr>
                <w:rFonts w:hint="default" w:ascii="宋体" w:hAnsi="宋体" w:eastAsia="宋体" w:cs="宋体"/>
                <w:sz w:val="28"/>
                <w:szCs w:val="28"/>
              </w:rPr>
              <w:t>万元，其中环保投资15.5万元。</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二、项目应依法完备其他行政许可手续。</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三、项目建设中必须按照批复的要求，严格执行环境保护设施与主体工程同时设计、同时施工和同时投入使用的环境保护" 三同时”制度，全面落实环境影响报告表提出的各项环保对策措施，并重点做好以下工作：</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(一)严格落实大气污染防治措施。项目须严格落实国家和省、市大气污染防治的有关规定及《报告表》中的治理措施。施工时采取设置防尘围挡，及时清扫路面尘土</w:t>
            </w:r>
            <w:r>
              <w:rPr>
                <w:rFonts w:hint="eastAsia" w:ascii="宋体" w:hAnsi="宋体" w:eastAsia="宋体" w:cs="宋体"/>
                <w:sz w:val="28"/>
                <w:szCs w:val="28"/>
                <w:lang w:eastAsia="zh-CN"/>
              </w:rPr>
              <w:t>，</w:t>
            </w:r>
            <w:r>
              <w:rPr>
                <w:rFonts w:hint="default" w:ascii="宋体" w:hAnsi="宋体" w:eastAsia="宋体" w:cs="宋体"/>
                <w:sz w:val="28"/>
                <w:szCs w:val="28"/>
              </w:rPr>
              <w:t>洒水降尘等措施，防止和减少施工扬尘对环境的影响。营运期有机废气经集气罩收集，再通过二级活性炭处理后经15m 排气筒排放。</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(二)严格落实水污染防治措施。生活废水经已建化粪池预处理后排入市政管网。</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(三)严格落实噪声污染防治措施。选用低噪声设备、合理布置、基础减震、加强维护、合理安排生产时间。</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(四)严格落实固体废弃物污染防治措施。按照“资源化、减量化、无害化"的原则，做好各类固废的处置工作。施工期生活垃圾经分类收集后交由环卫部门集中处理；安装产生的废料对可回收的废料，交收购站处理</w:t>
            </w:r>
            <w:r>
              <w:rPr>
                <w:rFonts w:hint="eastAsia" w:ascii="宋体" w:hAnsi="宋体" w:eastAsia="宋体" w:cs="宋体"/>
                <w:sz w:val="28"/>
                <w:szCs w:val="28"/>
                <w:lang w:eastAsia="zh-CN"/>
              </w:rPr>
              <w:t>；</w:t>
            </w:r>
            <w:r>
              <w:rPr>
                <w:rFonts w:hint="default" w:ascii="宋体" w:hAnsi="宋体" w:eastAsia="宋体" w:cs="宋体"/>
                <w:sz w:val="28"/>
                <w:szCs w:val="28"/>
              </w:rPr>
              <w:t>对不能回收的废料，如碎砖、石、砂的杂土等应集中堆放，定时清运到指定的建筑垃圾堆放场处理。营运期生活垃圾、废边角料收集后交由环卫部门统一清运处置；废包装材料、不合格产品妥善收集后外售废品收购站；铝渣妥善收集定期由商家回收；废活性炭定期交由有资质单位进行处理。</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(五)严格落实环境风险防范措施。采取切实有效的环境风险管理措施，完善突发环境事件应急预案并加强演练，配备必要的应急处置设施，确保项目营运期环境安全。</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(六)严格落实环境管理措施。设置环保管理机构，认真履行环境管理要求；加强日常环境管理，强化环保设施的管理及维护，保证运行效率和处理效果的可靠性，确保各项污染物能稳定达标排放。</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四、项目竣工后按规定的标准和程序开展该项目竣工环境保护验收，经验收合格后方可正式投入使用。</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五、 该《报告表》经批准后，如工程的性质、规模、工艺、 地点或者防治污染、防止生态破坏的措施发生重大变动的，你公司应当重新报批报告表。自环评批复文件批准之日起，如工程超过5年未开工建设，环境影响评价文件应当报我局重新审核。</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六、 若违反《环境影响评价法》和《建设项目环境保护管理条例》的有关规定，生态环境部门将依法给予行政处罚。</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default" w:ascii="宋体" w:hAnsi="宋体" w:eastAsia="宋体" w:cs="宋体"/>
                <w:sz w:val="28"/>
                <w:szCs w:val="28"/>
              </w:rPr>
            </w:pPr>
            <w:r>
              <w:rPr>
                <w:rFonts w:hint="default" w:ascii="宋体" w:hAnsi="宋体" w:eastAsia="宋体" w:cs="宋体"/>
                <w:sz w:val="28"/>
                <w:szCs w:val="28"/>
              </w:rPr>
              <w:t>七、由泸州市纳溪生态环境保护综合行政执法大队负责年产 1000吨镭射膜项目的"三同时"监督检查和日常环境保护监督管理工作。</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880" w:firstLineChars="2100"/>
              <w:jc w:val="left"/>
              <w:textAlignment w:val="auto"/>
              <w:rPr>
                <w:rFonts w:hint="default" w:ascii="宋体" w:hAnsi="宋体" w:eastAsia="宋体" w:cs="宋体"/>
                <w:sz w:val="28"/>
                <w:szCs w:val="28"/>
              </w:rPr>
            </w:pPr>
            <w:r>
              <w:rPr>
                <w:rFonts w:hint="default" w:ascii="宋体" w:hAnsi="宋体" w:eastAsia="宋体" w:cs="宋体"/>
                <w:sz w:val="28"/>
                <w:szCs w:val="28"/>
              </w:rPr>
              <w:t>泸州市生态环境局</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880" w:firstLineChars="2100"/>
              <w:jc w:val="left"/>
              <w:textAlignment w:val="auto"/>
              <w:rPr>
                <w:rFonts w:hint="default" w:ascii="宋体" w:hAnsi="宋体" w:eastAsia="宋体" w:cs="宋体"/>
                <w:sz w:val="28"/>
                <w:szCs w:val="28"/>
              </w:rPr>
            </w:pPr>
            <w:r>
              <w:rPr>
                <w:rFonts w:hint="default" w:ascii="宋体" w:hAnsi="宋体" w:eastAsia="宋体" w:cs="宋体"/>
                <w:sz w:val="28"/>
                <w:szCs w:val="28"/>
              </w:rPr>
              <w:t xml:space="preserve">2 0 2 3 年 5 日 </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sz w:val="28"/>
                <w:szCs w:val="28"/>
                <w:highlight w:val="none"/>
                <w:lang w:val="en-US" w:eastAsia="zh-CN" w:bidi="ar-SA"/>
              </w:rPr>
            </w:pPr>
            <w:r>
              <w:rPr>
                <w:rFonts w:hint="eastAsia" w:ascii="宋体" w:hAnsi="宋体" w:eastAsia="宋体" w:cs="宋体"/>
                <w:b/>
                <w:bCs/>
                <w:color w:val="auto"/>
                <w:sz w:val="28"/>
                <w:szCs w:val="28"/>
                <w:highlight w:val="none"/>
                <w:lang w:val="en-US" w:eastAsia="zh-CN" w:bidi="ar-SA"/>
              </w:rPr>
              <w:t>表4-1  对环评批复要求的落实情况</w:t>
            </w:r>
          </w:p>
          <w:tbl>
            <w:tblPr>
              <w:tblStyle w:val="31"/>
              <w:tblW w:w="91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13"/>
              <w:gridCol w:w="33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环评批复</w:t>
                  </w:r>
                </w:p>
              </w:tc>
              <w:tc>
                <w:tcPr>
                  <w:tcW w:w="330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58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项目应依法完备其他行政许可手续。</w:t>
                  </w:r>
                </w:p>
              </w:tc>
              <w:tc>
                <w:tcPr>
                  <w:tcW w:w="330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项目已依法完善相关行政手续，依法建设、运营。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58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项目建设中必须按照批复的要求，严格执行环境保护设施与主体工程同时设计、同时施工和同时投入使用的环境保护" 三同时”制度，全面落实环境影响报告表提出的各项环保对策措施，并重点做好以下工作：</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严格落实大气污染防治措施。项目须严格落实国家和省、市大气污染防治的有关规定及《报告表》中的治理措施。施工时采取设置防尘围挡，及时清扫路面尘土，洒水降尘等措施，防止和减少施工扬尘对环境的影响。营运期有机废气经集气罩收集，再通过二级活性炭处理后经15m 排气筒排放。</w:t>
                  </w:r>
                </w:p>
              </w:tc>
              <w:tc>
                <w:tcPr>
                  <w:tcW w:w="330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项目已全面及时落实施工期大气环保措施，项目施工期已结束，未造成施工扰民。</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运营期严格按照环评要求落实并优化各项大气污染防治措施；</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58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(二)严格落实水污染防治措施。生活废水经已建化粪池预处理后排入市政管网。</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p>
              </w:tc>
              <w:tc>
                <w:tcPr>
                  <w:tcW w:w="330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项目已全面及时落实施工期水污染防治环保措施，项目无生产废水产生，生活废水经有效处理后排入污水处理厂处理</w:t>
                  </w:r>
                  <w:r>
                    <w:rPr>
                      <w:rFonts w:hint="eastAsia" w:ascii="宋体" w:hAnsi="宋体" w:eastAsia="宋体" w:cs="宋体"/>
                      <w:sz w:val="28"/>
                      <w:szCs w:val="2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(三)严格落实噪声污染防治措施。选用低噪声设备、合理布置、基础减震、加强维护、合理安排生产时间。</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p>
              </w:tc>
              <w:tc>
                <w:tcPr>
                  <w:tcW w:w="330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项目已全面及时落实施工期噪声防治环保措施，合理安排施工时间，禁止午休期间施工。有效控制施工噪声对周围的影响。</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运营期采取了有效的减振、隔声、消声措施，控制设备噪声影响。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严格落实固体废弃物污染防治措施。按照“资源化、减量化、无害化"的原则，做好各类固废的处置工作。施工期生活垃圾经分类收集后交由环卫部门集中处理；安装产生的废料对可回收的废料，交收购站处理；对不能回收的废料，如碎砖、石、砂的杂土等应集中堆放，定时清运到指定的建筑垃圾堆放场处理。营运期生活垃圾、废边角料收集后交由环卫部门统一清运处置；废包装材料、不合格产品妥善收集后外售废品收购站；铝渣妥善收集定期由商家回收；废活性炭定期交由有资质单位进行处理。</w:t>
                  </w:r>
                </w:p>
              </w:tc>
              <w:tc>
                <w:tcPr>
                  <w:tcW w:w="330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落实</w:t>
                  </w:r>
                  <w:r>
                    <w:rPr>
                      <w:rFonts w:hint="eastAsia" w:ascii="宋体" w:hAnsi="宋体" w:eastAsia="宋体" w:cs="宋体"/>
                      <w:sz w:val="28"/>
                      <w:szCs w:val="28"/>
                      <w:lang w:val="en-US" w:eastAsia="zh-CN"/>
                    </w:rPr>
                    <w:t>环境管理措施，项目</w:t>
                  </w:r>
                  <w:r>
                    <w:rPr>
                      <w:rFonts w:hint="eastAsia" w:ascii="宋体" w:hAnsi="宋体" w:eastAsia="宋体" w:cs="宋体"/>
                      <w:sz w:val="28"/>
                      <w:szCs w:val="28"/>
                    </w:rPr>
                    <w:t>按照环保要求分类收集、</w:t>
                  </w:r>
                  <w:r>
                    <w:rPr>
                      <w:rFonts w:hint="eastAsia" w:ascii="宋体" w:hAnsi="宋体" w:eastAsia="宋体" w:cs="宋体"/>
                      <w:sz w:val="28"/>
                      <w:szCs w:val="28"/>
                      <w:lang w:eastAsia="zh-CN"/>
                    </w:rPr>
                    <w:t>签订危废协议（</w:t>
                  </w:r>
                  <w:r>
                    <w:rPr>
                      <w:rFonts w:hint="eastAsia" w:ascii="宋体" w:hAnsi="宋体" w:eastAsia="宋体" w:cs="宋体"/>
                      <w:sz w:val="28"/>
                      <w:szCs w:val="28"/>
                      <w:lang w:val="en-US" w:eastAsia="zh-CN"/>
                    </w:rPr>
                    <w:t>建设单位目前处于试运行阶段，未产生危废，暂未与有合格资质的公司签订处置协议，后续将与有合格资质的公司签订处置协议（详见附件）</w:t>
                  </w:r>
                  <w:r>
                    <w:rPr>
                      <w:rFonts w:hint="eastAsia" w:ascii="宋体" w:hAnsi="宋体" w:eastAsia="宋体" w:cs="宋体"/>
                      <w:sz w:val="28"/>
                      <w:szCs w:val="28"/>
                      <w:lang w:eastAsia="zh-CN"/>
                    </w:rPr>
                    <w:t>），合理</w:t>
                  </w:r>
                  <w:r>
                    <w:rPr>
                      <w:rFonts w:hint="eastAsia" w:ascii="宋体" w:hAnsi="宋体" w:eastAsia="宋体" w:cs="宋体"/>
                      <w:sz w:val="28"/>
                      <w:szCs w:val="28"/>
                    </w:rPr>
                    <w:t>处置固体废物，防止产生二次污染</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(五)严格落实环境风险防范措施。采取切实有效的环境风险管理措施，完善突发环境事件应急预案并加强演练，配备必要的应急处置设施，确保项目营运期环境安全。</w:t>
                  </w:r>
                </w:p>
              </w:tc>
              <w:tc>
                <w:tcPr>
                  <w:tcW w:w="330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项目已落实环境风险防范措施。</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(六)严格落实环境管理措施。设置环保管理机构，认真履行环境管理要求；加强日常环境管理，强化环保设施的管理及维护，保证运行效率和处理效果的可靠性，确保各项污染物能稳定达标排放。</w:t>
                  </w:r>
                </w:p>
              </w:tc>
              <w:tc>
                <w:tcPr>
                  <w:tcW w:w="3306"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落实环境</w:t>
                  </w:r>
                  <w:r>
                    <w:rPr>
                      <w:rFonts w:hint="eastAsia" w:ascii="宋体" w:hAnsi="宋体" w:eastAsia="宋体" w:cs="宋体"/>
                      <w:sz w:val="28"/>
                      <w:szCs w:val="28"/>
                      <w:lang w:eastAsia="zh-CN"/>
                    </w:rPr>
                    <w:t>制度建设。</w:t>
                  </w:r>
                </w:p>
              </w:tc>
            </w:tr>
          </w:tbl>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eastAsia" w:ascii="宋体" w:hAnsi="宋体" w:eastAsia="宋体" w:cs="宋体"/>
                <w:color w:val="auto"/>
                <w:sz w:val="28"/>
                <w:szCs w:val="28"/>
                <w:highlight w:val="none"/>
                <w:lang w:val="en-US" w:eastAsia="zh-CN" w:bidi="ar-SA"/>
              </w:rPr>
            </w:pPr>
          </w:p>
        </w:tc>
      </w:tr>
    </w:tbl>
    <w:p>
      <w:pPr>
        <w:spacing w:line="360" w:lineRule="auto"/>
        <w:ind w:firstLine="480" w:firstLineChars="200"/>
        <w:rPr>
          <w:rFonts w:hint="eastAsia" w:ascii="宋体" w:hAnsi="宋体" w:eastAsia="宋体" w:cs="宋体"/>
          <w:b w:val="0"/>
          <w:color w:val="auto"/>
          <w:sz w:val="24"/>
          <w:szCs w:val="24"/>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
        <w:rPr>
          <w:rFonts w:hint="eastAsia" w:ascii="宋体" w:hAnsi="宋体" w:eastAsia="宋体" w:cs="宋体"/>
          <w:color w:val="000000" w:themeColor="text1"/>
          <w:highlight w:val="none"/>
          <w:lang w:val="en-US" w:eastAsia="zh-CN"/>
          <w14:textFill>
            <w14:solidFill>
              <w14:schemeClr w14:val="tx1"/>
            </w14:solidFill>
          </w14:textFill>
        </w:rPr>
      </w:pPr>
      <w:bookmarkStart w:id="41" w:name="_Toc4631"/>
      <w:r>
        <w:rPr>
          <w:rFonts w:hint="eastAsia" w:ascii="宋体" w:hAnsi="宋体" w:eastAsia="宋体" w:cs="宋体"/>
          <w:color w:val="000000" w:themeColor="text1"/>
          <w:highlight w:val="none"/>
          <w14:textFill>
            <w14:solidFill>
              <w14:schemeClr w14:val="tx1"/>
            </w14:solidFill>
          </w14:textFill>
        </w:rPr>
        <w:t>表五</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验收监测质量保证及质量控制</w:t>
      </w:r>
      <w:bookmarkEnd w:id="41"/>
    </w:p>
    <w:tbl>
      <w:tblPr>
        <w:tblStyle w:val="3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68"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1、监测分析方法</w:t>
            </w:r>
          </w:p>
          <w:p>
            <w:pPr>
              <w:keepNext/>
              <w:keepLines w:val="0"/>
              <w:pageBreakBefore w:val="0"/>
              <w:widowControl/>
              <w:kinsoku/>
              <w:wordWrap w:val="0"/>
              <w:overflowPunct/>
              <w:topLinePunct w:val="0"/>
              <w:autoSpaceDE/>
              <w:autoSpaceDN/>
              <w:bidi w:val="0"/>
              <w:adjustRightInd w:val="0"/>
              <w:snapToGrid w:val="0"/>
              <w:spacing w:after="0" w:line="360" w:lineRule="auto"/>
              <w:ind w:firstLine="552" w:firstLineChars="200"/>
              <w:jc w:val="left"/>
              <w:textAlignment w:val="auto"/>
              <w:rPr>
                <w:rFonts w:hint="eastAsia" w:ascii="宋体" w:hAnsi="宋体" w:eastAsia="宋体" w:cs="宋体"/>
                <w:bCs/>
                <w:spacing w:val="-2"/>
                <w:sz w:val="28"/>
                <w:szCs w:val="28"/>
                <w:lang w:val="en-US" w:eastAsia="zh-CN"/>
              </w:rPr>
            </w:pPr>
            <w:r>
              <w:rPr>
                <w:rFonts w:hint="eastAsia" w:ascii="宋体" w:hAnsi="宋体" w:eastAsia="宋体" w:cs="宋体"/>
                <w:bCs/>
                <w:spacing w:val="-2"/>
                <w:sz w:val="28"/>
                <w:szCs w:val="28"/>
              </w:rPr>
              <w:t>项目营运期</w:t>
            </w:r>
            <w:r>
              <w:rPr>
                <w:rFonts w:hint="eastAsia" w:ascii="宋体" w:hAnsi="宋体" w:eastAsia="宋体" w:cs="宋体"/>
                <w:bCs/>
                <w:spacing w:val="-2"/>
                <w:sz w:val="28"/>
                <w:szCs w:val="28"/>
                <w:lang w:eastAsia="zh-CN"/>
              </w:rPr>
              <w:t>有组织废气</w:t>
            </w:r>
            <w:r>
              <w:rPr>
                <w:rFonts w:hint="default" w:ascii="宋体" w:hAnsi="宋体" w:eastAsia="宋体" w:cs="宋体"/>
                <w:bCs/>
                <w:spacing w:val="-2"/>
                <w:sz w:val="28"/>
                <w:szCs w:val="28"/>
                <w:lang w:val="en-US" w:eastAsia="zh-CN"/>
              </w:rPr>
              <w:t>非甲烷总烃</w:t>
            </w:r>
            <w:r>
              <w:rPr>
                <w:rFonts w:hint="eastAsia" w:ascii="宋体" w:hAnsi="宋体" w:eastAsia="宋体" w:cs="宋体"/>
                <w:bCs/>
                <w:spacing w:val="-2"/>
                <w:sz w:val="28"/>
                <w:szCs w:val="28"/>
                <w:lang w:val="en-US" w:eastAsia="zh-CN"/>
              </w:rPr>
              <w:t>监测方法采用《四川省固定污染源大气挥发性有机物排放标准》（DB51/ 2377-2017）要求采用的监测分析方法。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无组织废气VOC</w:t>
            </w:r>
            <w:r>
              <w:rPr>
                <w:rFonts w:hint="eastAsia" w:ascii="宋体" w:hAnsi="宋体" w:eastAsia="宋体" w:cs="宋体"/>
                <w:color w:val="auto"/>
                <w:sz w:val="28"/>
                <w:szCs w:val="28"/>
                <w:highlight w:val="none"/>
                <w:vertAlign w:val="subscript"/>
                <w:lang w:val="en-US" w:eastAsia="zh-CN"/>
              </w:rPr>
              <w:t>S</w:t>
            </w:r>
            <w:r>
              <w:rPr>
                <w:rFonts w:hint="eastAsia" w:ascii="宋体" w:hAnsi="宋体" w:eastAsia="宋体" w:cs="宋体"/>
                <w:color w:val="auto"/>
                <w:sz w:val="28"/>
                <w:szCs w:val="28"/>
                <w:highlight w:val="none"/>
                <w:lang w:val="en-US" w:eastAsia="zh-CN"/>
              </w:rPr>
              <w:t>（非甲烷总烃计）监测方法采用</w:t>
            </w:r>
            <w:r>
              <w:rPr>
                <w:rFonts w:hint="default" w:ascii="宋体" w:hAnsi="宋体" w:eastAsia="宋体" w:cs="宋体"/>
                <w:color w:val="auto"/>
                <w:sz w:val="28"/>
                <w:szCs w:val="28"/>
                <w:highlight w:val="none"/>
                <w:lang w:val="en-US" w:eastAsia="zh-CN"/>
              </w:rPr>
              <w:t>《四川省固定污染源大气挥发性有机物排放标准》（DB 51/2377-2017）</w:t>
            </w:r>
            <w:r>
              <w:rPr>
                <w:rFonts w:hint="eastAsia" w:ascii="宋体" w:hAnsi="宋体" w:eastAsia="宋体" w:cs="宋体"/>
                <w:color w:val="auto"/>
                <w:sz w:val="28"/>
                <w:szCs w:val="28"/>
                <w:highlight w:val="none"/>
                <w:lang w:val="en-US" w:eastAsia="zh-CN"/>
              </w:rPr>
              <w:t>要求采用的监测分析方法；NMHC监测方法采用《挥发性有机物无组织排放控制标准》（GB37882-2019）要求采用的监测分析方法；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厂界噪声监测方法采用《工业企业厂界环境噪声排放标准》（GB 12348-2008）要求采用的监测分析方法；</w:t>
            </w:r>
          </w:p>
          <w:p>
            <w:pPr>
              <w:pStyle w:val="47"/>
              <w:ind w:firstLine="560" w:firstLineChars="2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2、监测仪器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项目采用监测仪器均进行了检定或校准，检定或校准均在有效期限内，项目采用的监测仪器一览表</w:t>
            </w:r>
            <w:r>
              <w:rPr>
                <w:rFonts w:hint="eastAsia" w:ascii="宋体" w:hAnsi="宋体" w:eastAsia="宋体" w:cs="宋体"/>
                <w:color w:val="auto"/>
                <w:sz w:val="28"/>
                <w:szCs w:val="28"/>
                <w:highlight w:val="none"/>
                <w:lang w:val="en-US" w:eastAsia="zh-CN"/>
              </w:rPr>
              <w:t>如下</w:t>
            </w:r>
            <w:r>
              <w:rPr>
                <w:rFonts w:hint="eastAsia" w:ascii="宋体" w:hAnsi="宋体" w:eastAsia="宋体" w:cs="宋体"/>
                <w:color w:val="auto"/>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有组织废气</w:t>
            </w:r>
            <w:r>
              <w:rPr>
                <w:rFonts w:hint="eastAsia" w:ascii="宋体" w:hAnsi="宋体" w:eastAsia="宋体" w:cs="宋体"/>
                <w:b/>
                <w:bCs/>
                <w:color w:val="auto"/>
                <w:sz w:val="21"/>
                <w:szCs w:val="21"/>
              </w:rPr>
              <w:t>检测方法、方法来源、使用仪器及检出限</w:t>
            </w:r>
          </w:p>
          <w:tbl>
            <w:tblPr>
              <w:tblStyle w:val="31"/>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42"/>
              <w:gridCol w:w="2407"/>
              <w:gridCol w:w="1396"/>
              <w:gridCol w:w="2155"/>
              <w:gridCol w:w="12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60" w:hRule="atLeast"/>
                <w:jc w:val="center"/>
              </w:trPr>
              <w:tc>
                <w:tcPr>
                  <w:tcW w:w="1342"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407"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1396"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2155"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c>
                <w:tcPr>
                  <w:tcW w:w="1204"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color w:val="000000"/>
                      <w:kern w:val="0"/>
                      <w:sz w:val="21"/>
                      <w:szCs w:val="21"/>
                      <w:lang w:val="en-US" w:eastAsia="zh-CN" w:bidi="ar"/>
                    </w:rPr>
                    <w:t>非甲烷总烃</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b w:val="0"/>
                      <w:bCs/>
                      <w:color w:val="auto"/>
                      <w:sz w:val="21"/>
                      <w:szCs w:val="21"/>
                      <w:vertAlign w:val="baseline"/>
                      <w:lang w:val="en-US" w:eastAsia="zh-CN"/>
                    </w:rPr>
                    <w:t>环境空气 总烃、甲烷和非甲烷总烃的测定 直接进样-气相色谱法</w:t>
                  </w:r>
                </w:p>
              </w:tc>
              <w:tc>
                <w:tcPr>
                  <w:tcW w:w="13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b w:val="0"/>
                      <w:bCs/>
                      <w:color w:val="auto"/>
                      <w:sz w:val="21"/>
                      <w:szCs w:val="21"/>
                      <w:vertAlign w:val="baseline"/>
                      <w:lang w:val="en-US" w:eastAsia="zh-CN"/>
                    </w:rPr>
                    <w:t>HJ 38-2017</w:t>
                  </w:r>
                </w:p>
              </w:tc>
              <w:tc>
                <w:tcPr>
                  <w:tcW w:w="21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GC9800气相色谱仪</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kern w:val="2"/>
                      <w:sz w:val="21"/>
                      <w:szCs w:val="21"/>
                      <w:lang w:val="en-US" w:eastAsia="zh-CN" w:bidi="ar-SA"/>
                    </w:rPr>
                  </w:pPr>
                  <w:r>
                    <w:rPr>
                      <w:rFonts w:hint="eastAsia" w:ascii="宋体" w:hAnsi="宋体" w:eastAsia="宋体" w:cs="宋体"/>
                      <w:b w:val="0"/>
                      <w:bCs/>
                      <w:color w:val="auto"/>
                      <w:sz w:val="21"/>
                      <w:szCs w:val="21"/>
                      <w:vertAlign w:val="baseline"/>
                      <w:lang w:val="en-US" w:eastAsia="zh-CN"/>
                    </w:rPr>
                    <w:t>RX-YQ-035</w:t>
                  </w:r>
                </w:p>
              </w:tc>
              <w:tc>
                <w:tcPr>
                  <w:tcW w:w="1204" w:type="dxa"/>
                  <w:noWrap w:val="0"/>
                  <w:vAlign w:val="center"/>
                </w:tcPr>
                <w:p>
                  <w:pPr>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bCs/>
                      <w:sz w:val="21"/>
                      <w:szCs w:val="21"/>
                      <w:lang w:val="en-US" w:eastAsia="zh-CN"/>
                    </w:rPr>
                    <w:t>0.07</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eastAsia="zh-CN"/>
              </w:rPr>
              <w:t>无组织废气</w:t>
            </w:r>
            <w:r>
              <w:rPr>
                <w:rFonts w:hint="eastAsia" w:ascii="宋体" w:hAnsi="宋体" w:eastAsia="宋体" w:cs="宋体"/>
                <w:b/>
                <w:bCs/>
                <w:color w:val="auto"/>
                <w:sz w:val="21"/>
                <w:szCs w:val="21"/>
              </w:rPr>
              <w:t>检测方法、方法来源、使用仪器</w:t>
            </w:r>
          </w:p>
          <w:tbl>
            <w:tblPr>
              <w:tblStyle w:val="31"/>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285"/>
              <w:gridCol w:w="2254"/>
              <w:gridCol w:w="1747"/>
              <w:gridCol w:w="2186"/>
              <w:gridCol w:w="10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28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w:t>
                  </w: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检测方法</w:t>
                  </w:r>
                </w:p>
              </w:tc>
              <w:tc>
                <w:tcPr>
                  <w:tcW w:w="174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方法来源</w:t>
                  </w:r>
                </w:p>
              </w:tc>
              <w:tc>
                <w:tcPr>
                  <w:tcW w:w="218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使用仪器及编号</w:t>
                  </w:r>
                </w:p>
              </w:tc>
              <w:tc>
                <w:tcPr>
                  <w:tcW w:w="1032"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28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非甲烷总烃（mg/m</w:t>
                  </w:r>
                  <w:r>
                    <w:rPr>
                      <w:rFonts w:hint="eastAsia" w:ascii="宋体" w:hAnsi="宋体" w:eastAsia="宋体" w:cs="宋体"/>
                      <w:color w:val="000000"/>
                      <w:kern w:val="0"/>
                      <w:sz w:val="21"/>
                      <w:szCs w:val="21"/>
                      <w:vertAlign w:val="superscript"/>
                      <w:lang w:val="en-US" w:eastAsia="zh-CN" w:bidi="ar"/>
                    </w:rPr>
                    <w:t>3</w:t>
                  </w:r>
                  <w:r>
                    <w:rPr>
                      <w:rFonts w:hint="eastAsia" w:ascii="宋体" w:hAnsi="宋体" w:eastAsia="宋体" w:cs="宋体"/>
                      <w:color w:val="000000"/>
                      <w:kern w:val="0"/>
                      <w:sz w:val="21"/>
                      <w:szCs w:val="21"/>
                      <w:lang w:val="en-US" w:eastAsia="zh-CN" w:bidi="ar"/>
                    </w:rPr>
                    <w:t>）</w:t>
                  </w:r>
                </w:p>
              </w:tc>
              <w:tc>
                <w:tcPr>
                  <w:tcW w:w="225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环境空气总烃、甲烷和非甲烷总烃的测定直接进样-气相色谱法</w:t>
                  </w:r>
                </w:p>
              </w:tc>
              <w:tc>
                <w:tcPr>
                  <w:tcW w:w="174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HJ604-2017</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GC9800气相色谱仪</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RX-YQ-035</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t>0.07</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 xml:space="preserve"> 噪声检测方法、方法来源、使用仪器</w:t>
            </w:r>
          </w:p>
          <w:tbl>
            <w:tblPr>
              <w:tblStyle w:val="31"/>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61"/>
              <w:gridCol w:w="1998"/>
              <w:gridCol w:w="1441"/>
              <w:gridCol w:w="40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199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1441"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4004"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工业企业厂界噪声</w:t>
                  </w:r>
                </w:p>
              </w:tc>
              <w:tc>
                <w:tcPr>
                  <w:tcW w:w="1998"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工业企业厂界环境噪声排放标准</w:t>
                  </w:r>
                </w:p>
              </w:tc>
              <w:tc>
                <w:tcPr>
                  <w:tcW w:w="144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bidi="ar"/>
                    </w:rPr>
                  </w:pPr>
                  <w:r>
                    <w:rPr>
                      <w:rFonts w:hint="eastAsia" w:ascii="宋体" w:hAnsi="宋体" w:eastAsia="宋体" w:cs="宋体"/>
                      <w:sz w:val="21"/>
                      <w:szCs w:val="21"/>
                    </w:rPr>
                    <w:t>GB 12348-2008</w:t>
                  </w:r>
                </w:p>
              </w:tc>
              <w:tc>
                <w:tcPr>
                  <w:tcW w:w="400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AWA5688多功能声级计RX-YQ-106</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0"/>
                      <w:sz w:val="21"/>
                      <w:szCs w:val="21"/>
                      <w:lang w:val="en-US" w:eastAsia="zh-CN"/>
                    </w:rPr>
                  </w:pPr>
                  <w:r>
                    <w:rPr>
                      <w:rFonts w:hint="eastAsia" w:ascii="宋体" w:hAnsi="宋体" w:eastAsia="宋体" w:cs="宋体"/>
                      <w:sz w:val="21"/>
                      <w:szCs w:val="21"/>
                      <w:lang w:val="en-US" w:eastAsia="zh-CN"/>
                    </w:rPr>
                    <w:t>AWA5688声级计RX-YQ-010</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3、监测结果评价标准</w:t>
            </w:r>
          </w:p>
          <w:p>
            <w:pPr>
              <w:keepNext w:val="0"/>
              <w:keepLines w:val="0"/>
              <w:pageBreakBefore w:val="0"/>
              <w:kinsoku/>
              <w:wordWrap/>
              <w:overflowPunct/>
              <w:topLinePunct w:val="0"/>
              <w:autoSpaceDE/>
              <w:autoSpaceDN/>
              <w:bidi w:val="0"/>
              <w:spacing w:after="0" w:line="360" w:lineRule="auto"/>
              <w:ind w:firstLine="552" w:firstLineChars="200"/>
              <w:jc w:val="both"/>
              <w:textAlignment w:val="auto"/>
              <w:rPr>
                <w:rFonts w:hint="eastAsia" w:ascii="宋体" w:hAnsi="宋体" w:eastAsia="宋体" w:cs="宋体"/>
                <w:bCs/>
                <w:spacing w:val="-2"/>
                <w:sz w:val="28"/>
                <w:szCs w:val="28"/>
                <w:lang w:eastAsia="zh-CN"/>
              </w:rPr>
            </w:pPr>
            <w:r>
              <w:rPr>
                <w:rFonts w:hint="eastAsia" w:ascii="宋体" w:hAnsi="宋体" w:eastAsia="宋体" w:cs="宋体"/>
                <w:bCs/>
                <w:spacing w:val="-2"/>
                <w:sz w:val="28"/>
                <w:szCs w:val="28"/>
                <w:lang w:val="en-US" w:eastAsia="zh-CN"/>
              </w:rPr>
              <w:t>有</w:t>
            </w:r>
            <w:r>
              <w:rPr>
                <w:rFonts w:hint="eastAsia" w:ascii="宋体" w:hAnsi="宋体" w:eastAsia="宋体" w:cs="宋体"/>
                <w:bCs/>
                <w:spacing w:val="-2"/>
                <w:sz w:val="28"/>
                <w:szCs w:val="28"/>
                <w:lang w:eastAsia="zh-CN"/>
              </w:rPr>
              <w:t>组织废气</w:t>
            </w:r>
            <w:r>
              <w:rPr>
                <w:rFonts w:hint="default" w:ascii="宋体" w:hAnsi="宋体" w:eastAsia="宋体" w:cs="宋体"/>
                <w:bCs/>
                <w:spacing w:val="-2"/>
                <w:sz w:val="28"/>
                <w:szCs w:val="28"/>
                <w:lang w:val="en-US" w:eastAsia="zh-CN"/>
              </w:rPr>
              <w:t>非甲烷总烃</w:t>
            </w:r>
            <w:r>
              <w:rPr>
                <w:rFonts w:hint="eastAsia" w:ascii="宋体" w:hAnsi="宋体" w:eastAsia="宋体" w:cs="宋体"/>
                <w:bCs/>
                <w:spacing w:val="-2"/>
                <w:sz w:val="28"/>
                <w:szCs w:val="28"/>
                <w:lang w:val="en-US" w:eastAsia="zh-CN"/>
              </w:rPr>
              <w:t>执行《四川省固定污染源大气挥发性有机物排放标准》（DB51/ 2377-2017）表3</w:t>
            </w:r>
            <w:r>
              <w:rPr>
                <w:rFonts w:hint="eastAsia" w:ascii="宋体" w:hAnsi="宋体" w:eastAsia="宋体" w:cs="宋体"/>
                <w:color w:val="auto"/>
                <w:sz w:val="28"/>
                <w:szCs w:val="28"/>
                <w:lang w:val="en-US" w:eastAsia="zh-CN"/>
              </w:rPr>
              <w:t>表面涂装</w:t>
            </w:r>
            <w:r>
              <w:rPr>
                <w:rFonts w:hint="default" w:ascii="宋体" w:hAnsi="宋体" w:eastAsia="宋体" w:cs="宋体"/>
                <w:color w:val="auto"/>
                <w:sz w:val="28"/>
                <w:szCs w:val="28"/>
                <w:lang w:val="en-US" w:eastAsia="zh-CN"/>
              </w:rPr>
              <w:t>排放浓</w:t>
            </w:r>
            <w:r>
              <w:rPr>
                <w:rFonts w:hint="default" w:ascii="宋体" w:hAnsi="宋体" w:eastAsia="宋体" w:cs="宋体"/>
                <w:bCs/>
                <w:spacing w:val="-2"/>
                <w:sz w:val="28"/>
                <w:szCs w:val="28"/>
                <w:lang w:eastAsia="zh-CN"/>
              </w:rPr>
              <w:t>度</w:t>
            </w:r>
            <w:r>
              <w:rPr>
                <w:rFonts w:hint="eastAsia" w:ascii="宋体" w:hAnsi="宋体" w:eastAsia="宋体" w:cs="宋体"/>
                <w:bCs/>
                <w:spacing w:val="-2"/>
                <w:sz w:val="28"/>
                <w:szCs w:val="28"/>
                <w:lang w:val="en-US" w:eastAsia="zh-CN"/>
              </w:rPr>
              <w:t>限值；</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无组织废气VOC</w:t>
            </w:r>
            <w:r>
              <w:rPr>
                <w:rFonts w:hint="eastAsia" w:ascii="宋体" w:hAnsi="宋体" w:eastAsia="宋体" w:cs="宋体"/>
                <w:color w:val="auto"/>
                <w:sz w:val="28"/>
                <w:szCs w:val="28"/>
                <w:vertAlign w:val="subscript"/>
                <w:lang w:val="en-US" w:eastAsia="zh-CN"/>
              </w:rPr>
              <w:t>S</w:t>
            </w:r>
            <w:r>
              <w:rPr>
                <w:rFonts w:hint="eastAsia" w:ascii="宋体" w:hAnsi="宋体" w:eastAsia="宋体" w:cs="宋体"/>
                <w:color w:val="auto"/>
                <w:sz w:val="28"/>
                <w:szCs w:val="28"/>
                <w:lang w:val="en-US" w:eastAsia="zh-CN"/>
              </w:rPr>
              <w:t>（非甲烷总烃计）执行</w:t>
            </w:r>
            <w:r>
              <w:rPr>
                <w:rFonts w:hint="default" w:ascii="宋体" w:hAnsi="宋体" w:eastAsia="宋体" w:cs="宋体"/>
                <w:color w:val="auto"/>
                <w:sz w:val="28"/>
                <w:szCs w:val="28"/>
                <w:lang w:val="en-US" w:eastAsia="zh-CN"/>
              </w:rPr>
              <w:t>《四川省固定污染源大气挥发性有机物排放标准》（DB 51/2377-2017）</w:t>
            </w:r>
            <w:r>
              <w:rPr>
                <w:rFonts w:hint="eastAsia" w:ascii="宋体" w:hAnsi="宋体" w:eastAsia="宋体" w:cs="宋体"/>
                <w:color w:val="auto"/>
                <w:sz w:val="28"/>
                <w:szCs w:val="28"/>
                <w:lang w:val="en-US" w:eastAsia="zh-CN"/>
              </w:rPr>
              <w:t>表5其他无组织排放监控浓度限值；颗粒物执行《大气污染物综合排放标准》（GB16297-1996）表中二级标准；NMHC排放执行《挥发性有机物无组织排放控制标准》（GB37882-2019）附录 A 特别排放限值中监控点处</w:t>
            </w:r>
            <w:r>
              <w:rPr>
                <w:rFonts w:hint="default" w:ascii="宋体" w:hAnsi="宋体" w:eastAsia="宋体" w:cs="宋体"/>
                <w:color w:val="auto"/>
                <w:sz w:val="28"/>
                <w:szCs w:val="28"/>
                <w:lang w:val="en-US" w:eastAsia="zh-CN"/>
              </w:rPr>
              <w:t>1 h</w:t>
            </w:r>
            <w:r>
              <w:rPr>
                <w:rFonts w:hint="eastAsia" w:ascii="宋体" w:hAnsi="宋体" w:eastAsia="宋体" w:cs="宋体"/>
                <w:color w:val="auto"/>
                <w:sz w:val="28"/>
                <w:szCs w:val="28"/>
                <w:lang w:val="en-US" w:eastAsia="zh-CN"/>
              </w:rPr>
              <w:t>平均浓度值 ；</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厂界噪声执行《工业企业厂界环境噪声排放标准》（GB 12348-2008）表1中3类标准；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4、监测单位的能力情况</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四川瑞兴环保检测有限公司</w:t>
            </w:r>
            <w:r>
              <w:rPr>
                <w:rFonts w:hint="eastAsia" w:ascii="宋体" w:hAnsi="宋体" w:eastAsia="宋体" w:cs="宋体"/>
                <w:color w:val="auto"/>
                <w:sz w:val="28"/>
                <w:szCs w:val="28"/>
              </w:rPr>
              <w:t>已取得《实验室认可证书》和《检验检测机构资质认定证书》（证书编号为：</w:t>
            </w:r>
            <w:r>
              <w:rPr>
                <w:rFonts w:hint="eastAsia" w:ascii="宋体" w:hAnsi="宋体" w:eastAsia="宋体" w:cs="宋体"/>
                <w:color w:val="auto"/>
                <w:sz w:val="28"/>
                <w:szCs w:val="28"/>
                <w:lang w:val="en-US" w:eastAsia="zh-CN"/>
              </w:rPr>
              <w:t>510311002317</w:t>
            </w:r>
            <w:r>
              <w:rPr>
                <w:rFonts w:hint="eastAsia" w:ascii="宋体" w:hAnsi="宋体" w:eastAsia="宋体" w:cs="宋体"/>
                <w:color w:val="auto"/>
                <w:sz w:val="28"/>
                <w:szCs w:val="28"/>
              </w:rPr>
              <w:t>），检测人员已取得相关检验员证书，测量设备经有资质的单位检定合格，并在有效期内使用。同时企业已建有完善的质量管理制度。</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b/>
                <w:bCs/>
                <w:color w:val="auto"/>
                <w:sz w:val="28"/>
                <w:szCs w:val="28"/>
              </w:rPr>
            </w:pPr>
            <w:bookmarkStart w:id="42" w:name="_Toc2301"/>
            <w:r>
              <w:rPr>
                <w:rFonts w:hint="eastAsia" w:ascii="宋体" w:hAnsi="宋体" w:eastAsia="宋体" w:cs="宋体"/>
                <w:color w:val="auto"/>
                <w:sz w:val="28"/>
                <w:szCs w:val="28"/>
              </w:rPr>
              <w:t>5、监测分析过程中的质量保证和质量控制</w:t>
            </w:r>
            <w:bookmarkEnd w:id="42"/>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为了确保监测数据的代表性、科学性和准确性，对监测的全过程（包括布点、采样、样品储运、实验室分析、数据处理）进行质量控制。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（1）严格按照监测方案开展工作，及时了解工况情况，保证监测过程中工况条件满足有关规定。</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（2）保证各监测点位布设的科学性和可比性。分析测试方法，首先选择现行有效的国家和行业标准分析方法、监测技术规范，其次是环保部推荐的统一分析方法或试行分析方法。</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为保证监测分析结果的合理性、可靠性和准确性，在监测期间布点、采样、样品贮运、保存参考国家标准的技术要求进行。实验室分析过程应加不少于10%的平行样，对可以得到标准样品或质量控制样品的项目，在分析的同时做10%质控样品，对无标准样品或质量控制样品的项目，且可进行加标回收测试的，在分析的同时做10%加标回收样品分析，以此对分析结果的准确度和精密度进行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（4）参加验收监测采样和测试的人员，按国家规定持证上岗。</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8"/>
                <w:szCs w:val="28"/>
              </w:rPr>
              <w:t>（5）验收监测的采样记录及分析测试结果，按国家标准和监测技术规范有关要求进行数据处理和填报，并按规定进行三级审核。</w:t>
            </w:r>
          </w:p>
        </w:tc>
      </w:tr>
    </w:tbl>
    <w:p>
      <w:pPr>
        <w:pStyle w:val="3"/>
        <w:rPr>
          <w:rFonts w:hint="eastAsia" w:ascii="宋体" w:hAnsi="宋体" w:eastAsia="宋体" w:cs="宋体"/>
          <w:color w:val="auto"/>
          <w:highlight w:val="none"/>
          <w:lang w:val="en-US" w:eastAsia="zh-CN"/>
        </w:rPr>
      </w:pPr>
      <w:bookmarkStart w:id="43" w:name="_Toc22618"/>
      <w:r>
        <w:rPr>
          <w:rFonts w:hint="eastAsia" w:ascii="宋体" w:hAnsi="宋体" w:eastAsia="宋体" w:cs="宋体"/>
          <w:color w:val="auto"/>
          <w:highlight w:val="none"/>
        </w:rPr>
        <w:t>表六</w:t>
      </w:r>
      <w:r>
        <w:rPr>
          <w:rFonts w:hint="eastAsia" w:ascii="宋体" w:hAnsi="宋体" w:eastAsia="宋体" w:cs="宋体"/>
          <w:color w:val="auto"/>
          <w:highlight w:val="none"/>
          <w:lang w:val="en-US" w:eastAsia="zh-CN"/>
        </w:rPr>
        <w:t xml:space="preserve"> 验收监测内容</w:t>
      </w:r>
      <w:bookmarkEnd w:id="43"/>
    </w:p>
    <w:tbl>
      <w:tblPr>
        <w:tblStyle w:val="32"/>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7" w:hRule="atLeast"/>
          <w:jc w:val="center"/>
        </w:trPr>
        <w:tc>
          <w:tcPr>
            <w:tcW w:w="9260"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项目委托四川瑞兴环保检测有限公司对项目废气、噪声排放情况进行了现场监测，并出具了《年产1000吨镭射膜建设项目》（瑞兴环（检）字[2023]第1531号），具体内容如下：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一、噪声监测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（1）监测点位：布设4个噪声点。噪声监测点位见表6-1。</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（2）监测项目：厂界噪声；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（3）监测频次：连续监测2天，每天昼间、夜间各监测1次。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422" w:firstLineChars="200"/>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表6-1 噪声监测点位表</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p>
          <w:tbl>
            <w:tblPr>
              <w:tblStyle w:val="31"/>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3619"/>
              <w:gridCol w:w="1890"/>
              <w:gridCol w:w="22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14"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2001"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1045"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238"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14"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噪声</w:t>
                  </w:r>
                </w:p>
              </w:tc>
              <w:tc>
                <w:tcPr>
                  <w:tcW w:w="3619" w:type="dxa"/>
                  <w:noWrap w:val="0"/>
                  <w:vAlign w:val="center"/>
                </w:tcPr>
                <w:p>
                  <w:pPr>
                    <w:adjustRightInd w:val="0"/>
                    <w:snapToGrid w:val="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1#：项目地北侧厂界外1m处</w:t>
                  </w:r>
                </w:p>
              </w:tc>
              <w:tc>
                <w:tcPr>
                  <w:tcW w:w="1045" w:type="pct"/>
                  <w:vMerge w:val="restart"/>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color w:val="auto"/>
                      <w:kern w:val="0"/>
                      <w:sz w:val="21"/>
                      <w:szCs w:val="21"/>
                    </w:rPr>
                    <w:t>工业企业厂界噪声</w:t>
                  </w:r>
                </w:p>
              </w:tc>
              <w:tc>
                <w:tcPr>
                  <w:tcW w:w="1238"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昼、夜各</w:t>
                  </w:r>
                  <w:r>
                    <w:rPr>
                      <w:rFonts w:hint="eastAsia" w:ascii="宋体" w:hAnsi="宋体" w:eastAsia="宋体" w:cs="宋体"/>
                      <w:bCs/>
                      <w:color w:val="auto"/>
                      <w:sz w:val="21"/>
                      <w:szCs w:val="21"/>
                      <w:lang w:val="en-US" w:eastAsia="zh-CN"/>
                    </w:rPr>
                    <w:t>检</w:t>
                  </w:r>
                  <w:r>
                    <w:rPr>
                      <w:rFonts w:hint="eastAsia" w:ascii="宋体" w:hAnsi="宋体" w:eastAsia="宋体" w:cs="宋体"/>
                      <w:bCs/>
                      <w:color w:val="auto"/>
                      <w:sz w:val="21"/>
                      <w:szCs w:val="21"/>
                    </w:rPr>
                    <w:t>测1次</w:t>
                  </w:r>
                  <w:r>
                    <w:rPr>
                      <w:rFonts w:hint="eastAsia" w:ascii="宋体" w:hAnsi="宋体" w:eastAsia="宋体" w:cs="宋体"/>
                      <w:bCs/>
                      <w:color w:val="auto"/>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adjustRightInd w:val="0"/>
                    <w:snapToGrid w:val="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2#：项目地东南侧厂界外1m处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adjustRightInd w:val="0"/>
                    <w:snapToGrid w:val="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3#：项目地南侧厂界外1m处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adjustRightInd w:val="0"/>
                    <w:snapToGrid w:val="0"/>
                    <w:jc w:val="both"/>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4#：项目地西北侧厂界外1m处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二、有组织废气监测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（1）监测点</w:t>
            </w:r>
            <w:r>
              <w:rPr>
                <w:rFonts w:hint="eastAsia" w:ascii="宋体" w:hAnsi="宋体" w:eastAsia="宋体" w:cs="宋体"/>
                <w:sz w:val="28"/>
                <w:szCs w:val="28"/>
                <w:lang w:val="en-US" w:eastAsia="zh-CN"/>
              </w:rPr>
              <w:t>位：</w:t>
            </w:r>
            <w:r>
              <w:rPr>
                <w:rFonts w:hint="eastAsia" w:ascii="宋体" w:hAnsi="宋体" w:eastAsia="宋体" w:cs="宋体"/>
                <w:bCs/>
                <w:sz w:val="28"/>
                <w:szCs w:val="28"/>
                <w:lang w:eastAsia="zh-CN"/>
              </w:rPr>
              <w:t>1#：排气筒检测点位距地面19m处</w:t>
            </w:r>
            <w:r>
              <w:rPr>
                <w:rFonts w:hint="eastAsia" w:ascii="宋体" w:hAnsi="宋体" w:eastAsia="宋体" w:cs="宋体"/>
                <w:color w:val="auto"/>
                <w:kern w:val="2"/>
                <w:sz w:val="28"/>
                <w:szCs w:val="28"/>
                <w:highlight w:val="none"/>
                <w:lang w:val="en-US" w:eastAsia="zh-CN"/>
              </w:rPr>
              <w:t>，见表6-2。</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bCs/>
                <w:sz w:val="28"/>
                <w:szCs w:val="28"/>
                <w:lang w:val="en-US" w:eastAsia="zh-CN"/>
              </w:rPr>
              <w:t>VOC</w:t>
            </w:r>
            <w:r>
              <w:rPr>
                <w:rFonts w:hint="eastAsia" w:ascii="宋体" w:hAnsi="宋体" w:eastAsia="宋体" w:cs="宋体"/>
                <w:bCs/>
                <w:sz w:val="28"/>
                <w:szCs w:val="28"/>
                <w:vertAlign w:val="subscript"/>
                <w:lang w:val="en-US" w:eastAsia="zh-CN"/>
              </w:rPr>
              <w:t>S</w:t>
            </w:r>
            <w:r>
              <w:rPr>
                <w:rFonts w:hint="eastAsia" w:ascii="宋体" w:hAnsi="宋体" w:eastAsia="宋体" w:cs="宋体"/>
                <w:bCs/>
                <w:sz w:val="28"/>
                <w:szCs w:val="28"/>
                <w:lang w:val="en-US" w:eastAsia="zh-CN"/>
              </w:rPr>
              <w:t>（以非甲烷总烃计）</w:t>
            </w:r>
            <w:r>
              <w:rPr>
                <w:rFonts w:hint="eastAsia" w:ascii="宋体" w:hAnsi="宋体" w:eastAsia="宋体" w:cs="宋体"/>
                <w:color w:val="auto"/>
                <w:kern w:val="2"/>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表6-2 有组织废气监测点位表</w:t>
            </w:r>
          </w:p>
          <w:tbl>
            <w:tblPr>
              <w:tblStyle w:val="31"/>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54"/>
              <w:gridCol w:w="2691"/>
              <w:gridCol w:w="2883"/>
              <w:gridCol w:w="19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9"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1488"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1594"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057"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9" w:type="pc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废气</w:t>
                  </w:r>
                </w:p>
              </w:tc>
              <w:tc>
                <w:tcPr>
                  <w:tcW w:w="1488" w:type="pc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sz w:val="21"/>
                      <w:szCs w:val="21"/>
                      <w:lang w:eastAsia="zh-CN"/>
                    </w:rPr>
                    <w:t>1#：排气筒检测点位距地面19m处</w:t>
                  </w:r>
                </w:p>
              </w:tc>
              <w:tc>
                <w:tcPr>
                  <w:tcW w:w="1594" w:type="pc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sz w:val="21"/>
                      <w:szCs w:val="21"/>
                      <w:lang w:val="en-US" w:eastAsia="zh-CN"/>
                    </w:rPr>
                    <w:t>VOC</w:t>
                  </w:r>
                  <w:r>
                    <w:rPr>
                      <w:rFonts w:hint="eastAsia" w:ascii="宋体" w:hAnsi="宋体" w:eastAsia="宋体" w:cs="宋体"/>
                      <w:sz w:val="21"/>
                      <w:szCs w:val="21"/>
                      <w:vertAlign w:val="subscript"/>
                      <w:lang w:val="en-US" w:eastAsia="zh-CN"/>
                    </w:rPr>
                    <w:t>S</w:t>
                  </w:r>
                </w:p>
              </w:tc>
              <w:tc>
                <w:tcPr>
                  <w:tcW w:w="1057" w:type="pc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每天</w:t>
                  </w:r>
                  <w:r>
                    <w:rPr>
                      <w:rFonts w:hint="eastAsia" w:ascii="宋体" w:hAnsi="宋体" w:eastAsia="宋体" w:cs="宋体"/>
                      <w:bCs/>
                      <w:color w:val="auto"/>
                      <w:sz w:val="21"/>
                      <w:szCs w:val="21"/>
                      <w:lang w:val="en-US" w:eastAsia="zh-CN"/>
                    </w:rPr>
                    <w:t>连续3</w:t>
                  </w:r>
                  <w:r>
                    <w:rPr>
                      <w:rFonts w:hint="eastAsia" w:ascii="宋体" w:hAnsi="宋体" w:eastAsia="宋体" w:cs="宋体"/>
                      <w:bCs/>
                      <w:color w:val="auto"/>
                      <w:sz w:val="21"/>
                      <w:szCs w:val="21"/>
                    </w:rPr>
                    <w:t>次</w:t>
                  </w: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三、无组织废气监测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color w:val="auto"/>
                <w:kern w:val="2"/>
                <w:sz w:val="28"/>
                <w:szCs w:val="28"/>
                <w:highlight w:val="none"/>
                <w:lang w:val="en-US" w:eastAsia="zh-CN"/>
              </w:rPr>
              <w:t>（1）监测点</w:t>
            </w:r>
            <w:r>
              <w:rPr>
                <w:rFonts w:hint="eastAsia" w:ascii="宋体" w:hAnsi="宋体" w:eastAsia="宋体" w:cs="宋体"/>
                <w:sz w:val="28"/>
                <w:szCs w:val="28"/>
                <w:lang w:val="en-US" w:eastAsia="zh-CN"/>
              </w:rPr>
              <w:t>位：见表6-3。</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sz w:val="28"/>
                <w:szCs w:val="28"/>
                <w:lang w:val="en-US" w:eastAsia="zh-CN"/>
              </w:rPr>
              <w:t>：VOC</w:t>
            </w:r>
            <w:r>
              <w:rPr>
                <w:rFonts w:hint="eastAsia" w:ascii="宋体" w:hAnsi="宋体" w:eastAsia="宋体" w:cs="宋体"/>
                <w:sz w:val="28"/>
                <w:szCs w:val="28"/>
                <w:vertAlign w:val="subscript"/>
                <w:lang w:val="en-US" w:eastAsia="zh-CN"/>
              </w:rPr>
              <w:t>S</w:t>
            </w:r>
            <w:r>
              <w:rPr>
                <w:rFonts w:hint="eastAsia" w:ascii="宋体" w:hAnsi="宋体" w:eastAsia="宋体" w:cs="宋体"/>
                <w:sz w:val="28"/>
                <w:szCs w:val="28"/>
                <w:vertAlign w:val="baseline"/>
                <w:lang w:val="en-US" w:eastAsia="zh-CN"/>
              </w:rPr>
              <w:t>、</w:t>
            </w:r>
            <w:r>
              <w:rPr>
                <w:rFonts w:hint="eastAsia" w:ascii="宋体" w:hAnsi="宋体" w:eastAsia="宋体" w:cs="宋体"/>
                <w:sz w:val="28"/>
                <w:szCs w:val="28"/>
                <w:lang w:val="en-US" w:eastAsia="zh-CN"/>
              </w:rPr>
              <w:t>NMHC。</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宋体" w:hAnsi="宋体" w:eastAsia="宋体" w:cs="宋体"/>
                <w:b/>
                <w:bCs/>
                <w:color w:val="auto"/>
                <w:kern w:val="2"/>
                <w:sz w:val="21"/>
                <w:szCs w:val="21"/>
                <w:highlight w:val="none"/>
                <w:lang w:val="en-US" w:eastAsia="zh-CN"/>
              </w:rPr>
            </w:pPr>
            <w:r>
              <w:rPr>
                <w:rFonts w:hint="default" w:ascii="宋体" w:hAnsi="宋体" w:eastAsia="宋体" w:cs="宋体"/>
                <w:b/>
                <w:bCs/>
                <w:color w:val="auto"/>
                <w:kern w:val="2"/>
                <w:sz w:val="21"/>
                <w:szCs w:val="21"/>
                <w:highlight w:val="none"/>
                <w:lang w:val="en-US" w:eastAsia="zh-CN"/>
              </w:rPr>
              <w:t>表</w:t>
            </w:r>
            <w:r>
              <w:rPr>
                <w:rFonts w:hint="eastAsia" w:ascii="宋体" w:hAnsi="宋体" w:eastAsia="宋体" w:cs="宋体"/>
                <w:b/>
                <w:bCs/>
                <w:color w:val="auto"/>
                <w:kern w:val="2"/>
                <w:sz w:val="21"/>
                <w:szCs w:val="21"/>
                <w:highlight w:val="none"/>
                <w:lang w:val="en-US" w:eastAsia="zh-CN"/>
              </w:rPr>
              <w:t>6-3</w:t>
            </w:r>
            <w:r>
              <w:rPr>
                <w:rFonts w:hint="default" w:ascii="宋体" w:hAnsi="宋体" w:eastAsia="宋体" w:cs="宋体"/>
                <w:b/>
                <w:bCs/>
                <w:color w:val="auto"/>
                <w:kern w:val="2"/>
                <w:sz w:val="21"/>
                <w:szCs w:val="21"/>
                <w:highlight w:val="none"/>
                <w:lang w:val="en-US" w:eastAsia="zh-CN"/>
              </w:rPr>
              <w:t xml:space="preserve"> </w:t>
            </w:r>
            <w:r>
              <w:rPr>
                <w:rFonts w:hint="eastAsia" w:ascii="宋体" w:hAnsi="宋体" w:eastAsia="宋体" w:cs="宋体"/>
                <w:b/>
                <w:bCs/>
                <w:color w:val="auto"/>
                <w:kern w:val="2"/>
                <w:sz w:val="21"/>
                <w:szCs w:val="21"/>
                <w:highlight w:val="none"/>
                <w:lang w:val="en-US" w:eastAsia="zh-CN"/>
              </w:rPr>
              <w:t>无</w:t>
            </w:r>
            <w:r>
              <w:rPr>
                <w:rFonts w:hint="default" w:ascii="宋体" w:hAnsi="宋体" w:eastAsia="宋体" w:cs="宋体"/>
                <w:b/>
                <w:bCs/>
                <w:color w:val="auto"/>
                <w:kern w:val="2"/>
                <w:sz w:val="21"/>
                <w:szCs w:val="21"/>
                <w:highlight w:val="none"/>
                <w:lang w:val="en-US" w:eastAsia="zh-CN"/>
              </w:rPr>
              <w:t>组织废气检测项目表</w:t>
            </w:r>
          </w:p>
          <w:tbl>
            <w:tblPr>
              <w:tblStyle w:val="31"/>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3441"/>
              <w:gridCol w:w="2771"/>
              <w:gridCol w:w="15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82"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检测类别</w:t>
                  </w:r>
                </w:p>
              </w:tc>
              <w:tc>
                <w:tcPr>
                  <w:tcW w:w="1902"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532"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检测项目</w:t>
                  </w:r>
                </w:p>
              </w:tc>
              <w:tc>
                <w:tcPr>
                  <w:tcW w:w="881"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2" w:type="pct"/>
                  <w:vMerge w:val="restart"/>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废气</w:t>
                  </w:r>
                </w:p>
              </w:tc>
              <w:tc>
                <w:tcPr>
                  <w:tcW w:w="1902" w:type="pc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1#：上风向西北侧厂界外5m处</w:t>
                  </w:r>
                </w:p>
              </w:tc>
              <w:tc>
                <w:tcPr>
                  <w:tcW w:w="1532" w:type="pct"/>
                  <w:vMerge w:val="restar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VOC</w:t>
                  </w:r>
                  <w:r>
                    <w:rPr>
                      <w:rFonts w:hint="eastAsia" w:ascii="宋体" w:hAnsi="宋体" w:eastAsia="宋体" w:cs="宋体"/>
                      <w:bCs/>
                      <w:sz w:val="21"/>
                      <w:szCs w:val="21"/>
                      <w:vertAlign w:val="subscript"/>
                      <w:lang w:val="en-US" w:eastAsia="zh-CN"/>
                    </w:rPr>
                    <w:t>S</w:t>
                  </w:r>
                  <w:r>
                    <w:rPr>
                      <w:rFonts w:hint="eastAsia" w:ascii="宋体" w:hAnsi="宋体" w:eastAsia="宋体" w:cs="宋体"/>
                      <w:bCs/>
                      <w:sz w:val="21"/>
                      <w:szCs w:val="21"/>
                      <w:lang w:val="en-US" w:eastAsia="zh-CN"/>
                    </w:rPr>
                    <w:t>（以非甲烷总烃计）</w:t>
                  </w:r>
                </w:p>
              </w:tc>
              <w:tc>
                <w:tcPr>
                  <w:tcW w:w="881" w:type="pct"/>
                  <w:vMerge w:val="restart"/>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检测</w:t>
                  </w:r>
                  <w:r>
                    <w:rPr>
                      <w:rFonts w:hint="eastAsia" w:ascii="宋体" w:hAnsi="宋体" w:eastAsia="宋体" w:cs="宋体"/>
                      <w:bCs/>
                      <w:sz w:val="21"/>
                      <w:szCs w:val="21"/>
                      <w:lang w:val="en-US" w:eastAsia="zh-CN"/>
                    </w:rPr>
                    <w:t>2</w:t>
                  </w:r>
                  <w:r>
                    <w:rPr>
                      <w:rFonts w:hint="eastAsia" w:ascii="宋体" w:hAnsi="宋体" w:eastAsia="宋体" w:cs="宋体"/>
                      <w:bCs/>
                      <w:sz w:val="21"/>
                      <w:szCs w:val="21"/>
                    </w:rPr>
                    <w:t>天，</w:t>
                  </w:r>
                </w:p>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每天3次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82" w:type="pct"/>
                  <w:vMerge w:val="continue"/>
                  <w:noWrap w:val="0"/>
                  <w:vAlign w:val="center"/>
                </w:tcPr>
                <w:p>
                  <w:pPr>
                    <w:adjustRightInd w:val="0"/>
                    <w:snapToGrid w:val="0"/>
                    <w:jc w:val="center"/>
                    <w:rPr>
                      <w:rFonts w:hint="eastAsia" w:ascii="宋体" w:hAnsi="宋体" w:eastAsia="宋体" w:cs="宋体"/>
                      <w:bCs/>
                      <w:sz w:val="21"/>
                      <w:szCs w:val="21"/>
                    </w:rPr>
                  </w:pPr>
                </w:p>
              </w:tc>
              <w:tc>
                <w:tcPr>
                  <w:tcW w:w="1902" w:type="pc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2#：下风向东侧厂界外5m处</w:t>
                  </w:r>
                </w:p>
              </w:tc>
              <w:tc>
                <w:tcPr>
                  <w:tcW w:w="1532" w:type="pct"/>
                  <w:vMerge w:val="continue"/>
                  <w:noWrap w:val="0"/>
                  <w:vAlign w:val="center"/>
                </w:tcPr>
                <w:p>
                  <w:pPr>
                    <w:adjustRightInd w:val="0"/>
                    <w:snapToGrid w:val="0"/>
                    <w:jc w:val="center"/>
                    <w:rPr>
                      <w:rFonts w:hint="eastAsia" w:ascii="宋体" w:hAnsi="宋体" w:eastAsia="宋体" w:cs="宋体"/>
                      <w:bCs/>
                      <w:sz w:val="21"/>
                      <w:szCs w:val="21"/>
                      <w:lang w:val="en-US" w:eastAsia="zh-CN"/>
                    </w:rPr>
                  </w:pPr>
                </w:p>
              </w:tc>
              <w:tc>
                <w:tcPr>
                  <w:tcW w:w="881" w:type="pct"/>
                  <w:vMerge w:val="continue"/>
                  <w:noWrap w:val="0"/>
                  <w:vAlign w:val="center"/>
                </w:tcPr>
                <w:p>
                  <w:pPr>
                    <w:adjustRightInd w:val="0"/>
                    <w:snapToGrid w:val="0"/>
                    <w:jc w:val="center"/>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82" w:type="pct"/>
                  <w:vMerge w:val="continue"/>
                  <w:noWrap w:val="0"/>
                  <w:vAlign w:val="center"/>
                </w:tcPr>
                <w:p>
                  <w:pPr>
                    <w:adjustRightInd w:val="0"/>
                    <w:snapToGrid w:val="0"/>
                    <w:jc w:val="center"/>
                    <w:rPr>
                      <w:rFonts w:hint="eastAsia" w:ascii="宋体" w:hAnsi="宋体" w:eastAsia="宋体" w:cs="宋体"/>
                      <w:bCs/>
                      <w:sz w:val="21"/>
                      <w:szCs w:val="21"/>
                    </w:rPr>
                  </w:pPr>
                </w:p>
              </w:tc>
              <w:tc>
                <w:tcPr>
                  <w:tcW w:w="1902" w:type="pc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3#：下风向西侧厂界外5m处</w:t>
                  </w:r>
                </w:p>
              </w:tc>
              <w:tc>
                <w:tcPr>
                  <w:tcW w:w="1532" w:type="pct"/>
                  <w:vMerge w:val="continue"/>
                  <w:noWrap w:val="0"/>
                  <w:vAlign w:val="center"/>
                </w:tcPr>
                <w:p>
                  <w:pPr>
                    <w:adjustRightInd w:val="0"/>
                    <w:snapToGrid w:val="0"/>
                    <w:jc w:val="center"/>
                    <w:rPr>
                      <w:rFonts w:hint="eastAsia" w:ascii="宋体" w:hAnsi="宋体" w:eastAsia="宋体" w:cs="宋体"/>
                      <w:bCs/>
                      <w:sz w:val="21"/>
                      <w:szCs w:val="21"/>
                      <w:lang w:val="en-US" w:eastAsia="zh-CN"/>
                    </w:rPr>
                  </w:pPr>
                </w:p>
              </w:tc>
              <w:tc>
                <w:tcPr>
                  <w:tcW w:w="881" w:type="pct"/>
                  <w:vMerge w:val="continue"/>
                  <w:noWrap w:val="0"/>
                  <w:vAlign w:val="center"/>
                </w:tcPr>
                <w:p>
                  <w:pPr>
                    <w:adjustRightInd w:val="0"/>
                    <w:snapToGrid w:val="0"/>
                    <w:jc w:val="center"/>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82" w:type="pct"/>
                  <w:vMerge w:val="continue"/>
                  <w:noWrap w:val="0"/>
                  <w:vAlign w:val="center"/>
                </w:tcPr>
                <w:p>
                  <w:pPr>
                    <w:adjustRightInd w:val="0"/>
                    <w:snapToGrid w:val="0"/>
                    <w:jc w:val="center"/>
                    <w:rPr>
                      <w:rFonts w:hint="eastAsia" w:ascii="宋体" w:hAnsi="宋体" w:eastAsia="宋体" w:cs="宋体"/>
                      <w:bCs/>
                      <w:sz w:val="21"/>
                      <w:szCs w:val="21"/>
                    </w:rPr>
                  </w:pPr>
                </w:p>
              </w:tc>
              <w:tc>
                <w:tcPr>
                  <w:tcW w:w="1902" w:type="pc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4#：下风向南侧厂界外5m处</w:t>
                  </w:r>
                </w:p>
              </w:tc>
              <w:tc>
                <w:tcPr>
                  <w:tcW w:w="1532" w:type="pct"/>
                  <w:vMerge w:val="continue"/>
                  <w:noWrap w:val="0"/>
                  <w:vAlign w:val="center"/>
                </w:tcPr>
                <w:p>
                  <w:pPr>
                    <w:adjustRightInd w:val="0"/>
                    <w:snapToGrid w:val="0"/>
                    <w:jc w:val="center"/>
                    <w:rPr>
                      <w:rFonts w:hint="eastAsia" w:ascii="宋体" w:hAnsi="宋体" w:eastAsia="宋体" w:cs="宋体"/>
                      <w:bCs/>
                      <w:sz w:val="21"/>
                      <w:szCs w:val="21"/>
                      <w:lang w:val="en-US" w:eastAsia="zh-CN"/>
                    </w:rPr>
                  </w:pPr>
                </w:p>
              </w:tc>
              <w:tc>
                <w:tcPr>
                  <w:tcW w:w="881" w:type="pct"/>
                  <w:vMerge w:val="continue"/>
                  <w:noWrap w:val="0"/>
                  <w:vAlign w:val="center"/>
                </w:tcPr>
                <w:p>
                  <w:pPr>
                    <w:adjustRightInd w:val="0"/>
                    <w:snapToGrid w:val="0"/>
                    <w:jc w:val="center"/>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82" w:type="pct"/>
                  <w:vMerge w:val="continue"/>
                  <w:noWrap w:val="0"/>
                  <w:vAlign w:val="center"/>
                </w:tcPr>
                <w:p>
                  <w:pPr>
                    <w:adjustRightInd w:val="0"/>
                    <w:snapToGrid w:val="0"/>
                    <w:jc w:val="center"/>
                    <w:rPr>
                      <w:rFonts w:hint="eastAsia" w:ascii="宋体" w:hAnsi="宋体" w:eastAsia="宋体" w:cs="宋体"/>
                      <w:bCs/>
                      <w:sz w:val="21"/>
                      <w:szCs w:val="21"/>
                    </w:rPr>
                  </w:pPr>
                </w:p>
              </w:tc>
              <w:tc>
                <w:tcPr>
                  <w:tcW w:w="1902" w:type="pc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5#：厂界内浓度最高点</w:t>
                  </w:r>
                </w:p>
              </w:tc>
              <w:tc>
                <w:tcPr>
                  <w:tcW w:w="1532" w:type="pc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NMHC</w:t>
                  </w:r>
                </w:p>
              </w:tc>
              <w:tc>
                <w:tcPr>
                  <w:tcW w:w="881" w:type="pct"/>
                  <w:vMerge w:val="continue"/>
                  <w:noWrap w:val="0"/>
                  <w:vAlign w:val="center"/>
                </w:tcPr>
                <w:p>
                  <w:pPr>
                    <w:adjustRightInd w:val="0"/>
                    <w:snapToGrid w:val="0"/>
                    <w:jc w:val="center"/>
                    <w:rPr>
                      <w:rFonts w:hint="eastAsia" w:ascii="宋体" w:hAnsi="宋体" w:eastAsia="宋体" w:cs="宋体"/>
                      <w:bCs/>
                      <w:sz w:val="21"/>
                      <w:szCs w:val="21"/>
                    </w:rPr>
                  </w:pPr>
                </w:p>
              </w:tc>
            </w:tr>
          </w:tbl>
          <w:p>
            <w:pPr>
              <w:widowControl w:val="0"/>
              <w:spacing w:line="360" w:lineRule="auto"/>
              <w:jc w:val="both"/>
              <w:rPr>
                <w:rFonts w:hint="default" w:ascii="宋体" w:hAnsi="宋体" w:eastAsia="宋体" w:cs="宋体"/>
                <w:b/>
                <w:bCs/>
                <w:color w:val="auto"/>
                <w:sz w:val="18"/>
                <w:szCs w:val="18"/>
                <w:highlight w:val="none"/>
                <w:lang w:val="en-US" w:eastAsia="zh-CN"/>
              </w:rPr>
            </w:pPr>
          </w:p>
        </w:tc>
      </w:tr>
    </w:tbl>
    <w:p>
      <w:pPr>
        <w:pStyle w:val="15"/>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
        <w:rPr>
          <w:rFonts w:hint="eastAsia" w:ascii="宋体" w:hAnsi="宋体" w:eastAsia="宋体" w:cs="宋体"/>
          <w:b/>
          <w:bCs/>
          <w:color w:val="auto"/>
          <w:highlight w:val="none"/>
          <w:lang w:val="en-US" w:eastAsia="zh-CN"/>
        </w:rPr>
      </w:pPr>
      <w:bookmarkStart w:id="44" w:name="_Toc1642"/>
      <w:r>
        <w:rPr>
          <w:rFonts w:hint="eastAsia" w:ascii="宋体" w:hAnsi="宋体" w:eastAsia="宋体" w:cs="宋体"/>
          <w:b/>
          <w:bCs/>
          <w:color w:val="auto"/>
          <w:highlight w:val="none"/>
        </w:rPr>
        <w:t>表七</w:t>
      </w:r>
      <w:r>
        <w:rPr>
          <w:rFonts w:hint="eastAsia" w:ascii="宋体" w:hAnsi="宋体" w:eastAsia="宋体" w:cs="宋体"/>
          <w:b/>
          <w:bCs/>
          <w:color w:val="auto"/>
          <w:highlight w:val="none"/>
          <w:lang w:val="en-US" w:eastAsia="zh-CN"/>
        </w:rPr>
        <w:t xml:space="preserve"> 验收监测结果及评价</w:t>
      </w:r>
      <w:bookmarkEnd w:id="44"/>
    </w:p>
    <w:tbl>
      <w:tblPr>
        <w:tblStyle w:val="31"/>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0" w:hRule="atLeast"/>
          <w:jc w:val="center"/>
        </w:trPr>
        <w:tc>
          <w:tcPr>
            <w:tcW w:w="9257"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rPr>
              <w:t>验收监测结果：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一、废气监测结果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（1）有组织废气监测结果见表7-1。</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表7-1有组织废气监测结果表</w:t>
            </w:r>
          </w:p>
          <w:p>
            <w:pPr>
              <w:keepNext w:val="0"/>
              <w:keepLines w:val="0"/>
              <w:pageBreakBefore w:val="0"/>
              <w:widowControl/>
              <w:kinsoku/>
              <w:wordWrap/>
              <w:overflowPunct/>
              <w:topLinePunct w:val="0"/>
              <w:autoSpaceDE/>
              <w:autoSpaceDN/>
              <w:bidi w:val="0"/>
              <w:adjustRightInd w:val="0"/>
              <w:snapToGrid w:val="0"/>
              <w:spacing w:after="0" w:line="240" w:lineRule="atLeast"/>
              <w:ind w:firstLine="440" w:firstLineChars="200"/>
              <w:jc w:val="left"/>
              <w:textAlignment w:val="auto"/>
              <w:rPr>
                <w:rFonts w:hint="eastAsia" w:ascii="宋体" w:hAnsi="宋体" w:eastAsia="宋体" w:cs="宋体"/>
                <w:lang w:val="en-US" w:eastAsia="zh-CN"/>
              </w:rPr>
            </w:pPr>
          </w:p>
          <w:tbl>
            <w:tblPr>
              <w:tblStyle w:val="31"/>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906"/>
              <w:gridCol w:w="1238"/>
              <w:gridCol w:w="1106"/>
              <w:gridCol w:w="1108"/>
              <w:gridCol w:w="1105"/>
              <w:gridCol w:w="1115"/>
              <w:gridCol w:w="942"/>
              <w:gridCol w:w="6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68" w:type="pct"/>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3138" w:type="pct"/>
                  <w:gridSpan w:val="5"/>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1#：排气筒检测点位距地面19m处</w:t>
                  </w:r>
                </w:p>
                <w:p>
                  <w:pPr>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（烟道截面积：0.2025m</w:t>
                  </w:r>
                  <w:r>
                    <w:rPr>
                      <w:rFonts w:hint="eastAsia" w:ascii="宋体" w:hAnsi="宋体" w:eastAsia="宋体" w:cs="宋体"/>
                      <w:bCs/>
                      <w:sz w:val="21"/>
                      <w:szCs w:val="21"/>
                      <w:vertAlign w:val="superscript"/>
                      <w:lang w:val="en-US" w:eastAsia="zh-CN"/>
                    </w:rPr>
                    <w:t>2</w:t>
                  </w:r>
                  <w:r>
                    <w:rPr>
                      <w:rFonts w:hint="eastAsia" w:ascii="宋体" w:hAnsi="宋体" w:eastAsia="宋体" w:cs="宋体"/>
                      <w:bCs/>
                      <w:sz w:val="21"/>
                      <w:szCs w:val="21"/>
                      <w:lang w:val="en-US" w:eastAsia="zh-CN"/>
                    </w:rPr>
                    <w:t>）</w:t>
                  </w:r>
                </w:p>
              </w:tc>
              <w:tc>
                <w:tcPr>
                  <w:tcW w:w="893" w:type="pct"/>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排气筒高度</w:t>
                  </w:r>
                  <w:r>
                    <w:rPr>
                      <w:rFonts w:hint="eastAsia" w:ascii="宋体" w:hAnsi="宋体" w:eastAsia="宋体" w:cs="宋体"/>
                      <w:bCs/>
                      <w:sz w:val="21"/>
                      <w:szCs w:val="21"/>
                      <w:lang w:val="en-US" w:eastAsia="zh-CN"/>
                    </w:rPr>
                    <w:t>20</w:t>
                  </w:r>
                  <w:r>
                    <w:rPr>
                      <w:rFonts w:hint="eastAsia" w:ascii="宋体" w:hAnsi="宋体" w:eastAsia="宋体" w:cs="宋体"/>
                      <w:bCs/>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653" w:type="pct"/>
                  <w:gridSpan w:val="3"/>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检测频次</w:t>
                  </w:r>
                </w:p>
              </w:tc>
              <w:tc>
                <w:tcPr>
                  <w:tcW w:w="612"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第一次</w:t>
                  </w:r>
                </w:p>
              </w:tc>
              <w:tc>
                <w:tcPr>
                  <w:tcW w:w="613"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第二次</w:t>
                  </w:r>
                </w:p>
              </w:tc>
              <w:tc>
                <w:tcPr>
                  <w:tcW w:w="611"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第三次</w:t>
                  </w:r>
                </w:p>
              </w:tc>
              <w:tc>
                <w:tcPr>
                  <w:tcW w:w="615"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平均值</w:t>
                  </w:r>
                </w:p>
              </w:tc>
              <w:tc>
                <w:tcPr>
                  <w:tcW w:w="521"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限值</w:t>
                  </w:r>
                </w:p>
              </w:tc>
              <w:tc>
                <w:tcPr>
                  <w:tcW w:w="372"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653"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烟温℃</w:t>
                  </w:r>
                </w:p>
              </w:tc>
              <w:tc>
                <w:tcPr>
                  <w:tcW w:w="61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37</w:t>
                  </w:r>
                </w:p>
              </w:tc>
              <w:tc>
                <w:tcPr>
                  <w:tcW w:w="613"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37</w:t>
                  </w:r>
                </w:p>
              </w:tc>
              <w:tc>
                <w:tcPr>
                  <w:tcW w:w="61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37</w:t>
                  </w:r>
                </w:p>
              </w:tc>
              <w:tc>
                <w:tcPr>
                  <w:tcW w:w="61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37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653"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动压Pa</w:t>
                  </w:r>
                </w:p>
              </w:tc>
              <w:tc>
                <w:tcPr>
                  <w:tcW w:w="61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58</w:t>
                  </w:r>
                </w:p>
              </w:tc>
              <w:tc>
                <w:tcPr>
                  <w:tcW w:w="613"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69</w:t>
                  </w:r>
                </w:p>
              </w:tc>
              <w:tc>
                <w:tcPr>
                  <w:tcW w:w="61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58</w:t>
                  </w:r>
                </w:p>
              </w:tc>
              <w:tc>
                <w:tcPr>
                  <w:tcW w:w="61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37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653"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静压KPa</w:t>
                  </w:r>
                </w:p>
              </w:tc>
              <w:tc>
                <w:tcPr>
                  <w:tcW w:w="61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0.02</w:t>
                  </w:r>
                </w:p>
              </w:tc>
              <w:tc>
                <w:tcPr>
                  <w:tcW w:w="613"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0.01</w:t>
                  </w:r>
                </w:p>
              </w:tc>
              <w:tc>
                <w:tcPr>
                  <w:tcW w:w="61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0.04</w:t>
                  </w:r>
                </w:p>
              </w:tc>
              <w:tc>
                <w:tcPr>
                  <w:tcW w:w="61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1"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c>
                <w:tcPr>
                  <w:tcW w:w="372"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653"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流速m/s</w:t>
                  </w:r>
                </w:p>
              </w:tc>
              <w:tc>
                <w:tcPr>
                  <w:tcW w:w="61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8.44</w:t>
                  </w:r>
                </w:p>
              </w:tc>
              <w:tc>
                <w:tcPr>
                  <w:tcW w:w="613"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9.20</w:t>
                  </w:r>
                </w:p>
              </w:tc>
              <w:tc>
                <w:tcPr>
                  <w:tcW w:w="61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8.44</w:t>
                  </w:r>
                </w:p>
              </w:tc>
              <w:tc>
                <w:tcPr>
                  <w:tcW w:w="61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1"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c>
                <w:tcPr>
                  <w:tcW w:w="372"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653" w:type="pct"/>
                  <w:gridSpan w:val="3"/>
                  <w:noWrap w:val="0"/>
                  <w:vAlign w:val="top"/>
                </w:tcPr>
                <w:p>
                  <w:pPr>
                    <w:jc w:val="right"/>
                    <w:rPr>
                      <w:rFonts w:hint="eastAsia" w:ascii="宋体" w:hAnsi="宋体" w:eastAsia="宋体" w:cs="宋体"/>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12700</wp:posOffset>
                            </wp:positionV>
                            <wp:extent cx="1891665" cy="643890"/>
                            <wp:effectExtent l="1270" t="4445" r="12065" b="18415"/>
                            <wp:wrapNone/>
                            <wp:docPr id="4" name="直接箭头连接符 4"/>
                            <wp:cNvGraphicFramePr/>
                            <a:graphic xmlns:a="http://schemas.openxmlformats.org/drawingml/2006/main">
                              <a:graphicData uri="http://schemas.microsoft.com/office/word/2010/wordprocessingShape">
                                <wps:wsp>
                                  <wps:cNvCnPr/>
                                  <wps:spPr>
                                    <a:xfrm>
                                      <a:off x="0" y="0"/>
                                      <a:ext cx="1891665" cy="6438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pt;margin-top:1pt;height:50.7pt;width:148.95pt;z-index:251660288;mso-width-relative:page;mso-height-relative:page;" filled="f" stroked="t" coordsize="21600,21600" o:gfxdata="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JYlU2AAAAAkBAAAPAAAAAAAAAAEAIAAAACIAAABkcnMv&#10;ZG93bnJldi54bWxQSwECFAAUAAAACACHTuJAliAF5QMCAADxAwAADgAAAAAAAAABACAAAAAnAQAA&#10;ZHJzL2Uyb0RvYy54bWxQSwUGAAAAAAYABgBZAQAAnAUAAAAA&#10;">
                            <v:fill on="f" focussize="0,0"/>
                            <v:stroke color="#000000" joinstyle="round"/>
                            <v:imagedata o:title=""/>
                            <o:lock v:ext="edit" aspectratio="f"/>
                          </v:shape>
                        </w:pict>
                      </mc:Fallback>
                    </mc:AlternateContent>
                  </w:r>
                  <w:r>
                    <w:rPr>
                      <w:rFonts w:hint="eastAsia" w:ascii="宋体" w:hAnsi="宋体" w:eastAsia="宋体" w:cs="宋体"/>
                      <w:b/>
                      <w:sz w:val="21"/>
                      <w:szCs w:val="21"/>
                    </w:rPr>
                    <w:t>标干烟气流量（m</w:t>
                  </w:r>
                  <w:r>
                    <w:rPr>
                      <w:rFonts w:hint="eastAsia" w:ascii="宋体" w:hAnsi="宋体" w:eastAsia="宋体" w:cs="宋体"/>
                      <w:b/>
                      <w:sz w:val="21"/>
                      <w:szCs w:val="21"/>
                      <w:vertAlign w:val="superscript"/>
                    </w:rPr>
                    <w:t>3</w:t>
                  </w:r>
                  <w:r>
                    <w:rPr>
                      <w:rFonts w:hint="eastAsia" w:ascii="宋体" w:hAnsi="宋体" w:eastAsia="宋体" w:cs="宋体"/>
                      <w:b/>
                      <w:sz w:val="21"/>
                      <w:szCs w:val="21"/>
                    </w:rPr>
                    <w:t>/h）</w:t>
                  </w:r>
                </w:p>
                <w:p>
                  <w:pPr>
                    <w:rPr>
                      <w:rFonts w:hint="eastAsia" w:ascii="宋体" w:hAnsi="宋体" w:eastAsia="宋体" w:cs="宋体"/>
                      <w:kern w:val="0"/>
                      <w:sz w:val="21"/>
                      <w:szCs w:val="21"/>
                    </w:rPr>
                  </w:pPr>
                  <w:r>
                    <w:rPr>
                      <w:rFonts w:hint="eastAsia" w:ascii="宋体" w:hAnsi="宋体" w:eastAsia="宋体" w:cs="宋体"/>
                      <w:b/>
                      <w:sz w:val="21"/>
                      <w:szCs w:val="21"/>
                    </w:rPr>
                    <w:t>检测项目</w:t>
                  </w:r>
                </w:p>
              </w:tc>
              <w:tc>
                <w:tcPr>
                  <w:tcW w:w="61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5066</w:t>
                  </w:r>
                </w:p>
              </w:tc>
              <w:tc>
                <w:tcPr>
                  <w:tcW w:w="613"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5525</w:t>
                  </w:r>
                </w:p>
              </w:tc>
              <w:tc>
                <w:tcPr>
                  <w:tcW w:w="61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5067</w:t>
                  </w:r>
                </w:p>
              </w:tc>
              <w:tc>
                <w:tcPr>
                  <w:tcW w:w="61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fldChar w:fldCharType="begin"/>
                  </w:r>
                  <w:r>
                    <w:rPr>
                      <w:rFonts w:hint="eastAsia" w:ascii="宋体" w:hAnsi="宋体" w:eastAsia="宋体" w:cs="宋体"/>
                      <w:bCs/>
                      <w:sz w:val="21"/>
                      <w:szCs w:val="21"/>
                      <w:lang w:val="en-US" w:eastAsia="zh-CN"/>
                    </w:rPr>
                    <w:instrText xml:space="preserve"> = average(B7:D7) \* MERGEFORMAT </w:instrText>
                  </w:r>
                  <w:r>
                    <w:rPr>
                      <w:rFonts w:hint="eastAsia" w:ascii="宋体" w:hAnsi="宋体" w:eastAsia="宋体" w:cs="宋体"/>
                      <w:bCs/>
                      <w:sz w:val="21"/>
                      <w:szCs w:val="21"/>
                      <w:lang w:val="en-US" w:eastAsia="zh-CN"/>
                    </w:rPr>
                    <w:fldChar w:fldCharType="separate"/>
                  </w:r>
                  <w:r>
                    <w:rPr>
                      <w:rFonts w:hint="eastAsia" w:ascii="宋体" w:hAnsi="宋体" w:eastAsia="宋体" w:cs="宋体"/>
                      <w:bCs/>
                      <w:sz w:val="21"/>
                      <w:szCs w:val="21"/>
                      <w:lang w:val="en-US" w:eastAsia="zh-CN"/>
                    </w:rPr>
                    <w:t>5219</w:t>
                  </w:r>
                  <w:r>
                    <w:rPr>
                      <w:rFonts w:hint="eastAsia" w:ascii="宋体" w:hAnsi="宋体" w:eastAsia="宋体" w:cs="宋体"/>
                      <w:bCs/>
                      <w:sz w:val="21"/>
                      <w:szCs w:val="21"/>
                      <w:lang w:val="en-US" w:eastAsia="zh-CN"/>
                    </w:rPr>
                    <w:fldChar w:fldCharType="end"/>
                  </w:r>
                </w:p>
              </w:tc>
              <w:tc>
                <w:tcPr>
                  <w:tcW w:w="521"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372"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67"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08月15日</w:t>
                  </w:r>
                </w:p>
              </w:tc>
              <w:tc>
                <w:tcPr>
                  <w:tcW w:w="500" w:type="pct"/>
                  <w:vMerge w:val="restart"/>
                  <w:noWrap w:val="0"/>
                  <w:vAlign w:val="center"/>
                </w:tcPr>
                <w:p>
                  <w:pPr>
                    <w:jc w:val="center"/>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VOC</w:t>
                  </w:r>
                  <w:r>
                    <w:rPr>
                      <w:rFonts w:hint="eastAsia" w:ascii="宋体" w:hAnsi="宋体" w:eastAsia="宋体" w:cs="宋体"/>
                      <w:bCs/>
                      <w:sz w:val="21"/>
                      <w:szCs w:val="21"/>
                      <w:vertAlign w:val="subscript"/>
                      <w:lang w:val="en-US" w:eastAsia="zh-CN"/>
                    </w:rPr>
                    <w:t>S</w:t>
                  </w:r>
                  <w:r>
                    <w:rPr>
                      <w:rFonts w:hint="eastAsia" w:ascii="宋体" w:hAnsi="宋体" w:eastAsia="宋体" w:cs="宋体"/>
                      <w:bCs/>
                      <w:sz w:val="21"/>
                      <w:szCs w:val="21"/>
                      <w:lang w:val="en-US" w:eastAsia="zh-CN"/>
                    </w:rPr>
                    <w:t>（以非甲烷总烃计）</w:t>
                  </w:r>
                </w:p>
              </w:tc>
              <w:tc>
                <w:tcPr>
                  <w:tcW w:w="684" w:type="pct"/>
                  <w:noWrap w:val="0"/>
                  <w:vAlign w:val="center"/>
                </w:tcPr>
                <w:p>
                  <w:pPr>
                    <w:jc w:val="center"/>
                    <w:rPr>
                      <w:rFonts w:hint="eastAsia" w:ascii="宋体" w:hAnsi="宋体" w:eastAsia="宋体" w:cs="宋体"/>
                      <w:bCs/>
                      <w:sz w:val="21"/>
                      <w:szCs w:val="21"/>
                    </w:rPr>
                  </w:pPr>
                  <w:r>
                    <w:rPr>
                      <w:rFonts w:hint="eastAsia" w:ascii="宋体" w:hAnsi="宋体" w:eastAsia="宋体" w:cs="宋体"/>
                      <w:bCs/>
                      <w:color w:val="auto"/>
                      <w:sz w:val="21"/>
                      <w:szCs w:val="21"/>
                      <w:lang w:val="en-US" w:eastAsia="zh-CN"/>
                    </w:rPr>
                    <w:t>实测浓度（mg/m</w:t>
                  </w:r>
                  <w:r>
                    <w:rPr>
                      <w:rFonts w:hint="eastAsia" w:ascii="宋体" w:hAnsi="宋体" w:eastAsia="宋体" w:cs="宋体"/>
                      <w:bCs/>
                      <w:color w:val="auto"/>
                      <w:sz w:val="21"/>
                      <w:szCs w:val="21"/>
                      <w:vertAlign w:val="superscript"/>
                      <w:lang w:val="en-US" w:eastAsia="zh-CN"/>
                    </w:rPr>
                    <w:t>3</w:t>
                  </w:r>
                  <w:r>
                    <w:rPr>
                      <w:rFonts w:hint="eastAsia" w:ascii="宋体" w:hAnsi="宋体" w:eastAsia="宋体" w:cs="宋体"/>
                      <w:bCs/>
                      <w:color w:val="auto"/>
                      <w:sz w:val="21"/>
                      <w:szCs w:val="21"/>
                      <w:lang w:val="en-US" w:eastAsia="zh-CN"/>
                    </w:rPr>
                    <w:t>）</w:t>
                  </w:r>
                </w:p>
              </w:tc>
              <w:tc>
                <w:tcPr>
                  <w:tcW w:w="61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3.99</w:t>
                  </w:r>
                </w:p>
              </w:tc>
              <w:tc>
                <w:tcPr>
                  <w:tcW w:w="613"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3.98</w:t>
                  </w:r>
                </w:p>
              </w:tc>
              <w:tc>
                <w:tcPr>
                  <w:tcW w:w="61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4.42</w:t>
                  </w:r>
                </w:p>
              </w:tc>
              <w:tc>
                <w:tcPr>
                  <w:tcW w:w="61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fldChar w:fldCharType="begin"/>
                  </w:r>
                  <w:r>
                    <w:rPr>
                      <w:rFonts w:hint="eastAsia" w:ascii="宋体" w:hAnsi="宋体" w:eastAsia="宋体" w:cs="宋体"/>
                      <w:bCs/>
                      <w:sz w:val="21"/>
                      <w:szCs w:val="21"/>
                      <w:lang w:val="en-US" w:eastAsia="zh-CN"/>
                    </w:rPr>
                    <w:instrText xml:space="preserve"> = average(D8:F8) \* MERGEFORMAT </w:instrText>
                  </w:r>
                  <w:r>
                    <w:rPr>
                      <w:rFonts w:hint="eastAsia" w:ascii="宋体" w:hAnsi="宋体" w:eastAsia="宋体" w:cs="宋体"/>
                      <w:bCs/>
                      <w:sz w:val="21"/>
                      <w:szCs w:val="21"/>
                      <w:lang w:val="en-US" w:eastAsia="zh-CN"/>
                    </w:rPr>
                    <w:fldChar w:fldCharType="separate"/>
                  </w:r>
                  <w:r>
                    <w:rPr>
                      <w:rFonts w:hint="eastAsia" w:ascii="宋体" w:hAnsi="宋体" w:eastAsia="宋体" w:cs="宋体"/>
                      <w:bCs/>
                      <w:sz w:val="21"/>
                      <w:szCs w:val="21"/>
                      <w:lang w:val="en-US" w:eastAsia="zh-CN"/>
                    </w:rPr>
                    <w:t>4.13</w:t>
                  </w:r>
                  <w:r>
                    <w:rPr>
                      <w:rFonts w:hint="eastAsia" w:ascii="宋体" w:hAnsi="宋体" w:eastAsia="宋体" w:cs="宋体"/>
                      <w:bCs/>
                      <w:sz w:val="21"/>
                      <w:szCs w:val="21"/>
                      <w:lang w:val="en-US" w:eastAsia="zh-CN"/>
                    </w:rPr>
                    <w:fldChar w:fldCharType="end"/>
                  </w:r>
                </w:p>
              </w:tc>
              <w:tc>
                <w:tcPr>
                  <w:tcW w:w="521"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60</w:t>
                  </w:r>
                </w:p>
              </w:tc>
              <w:tc>
                <w:tcPr>
                  <w:tcW w:w="37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67" w:type="pct"/>
                  <w:vMerge w:val="continue"/>
                  <w:noWrap w:val="0"/>
                  <w:vAlign w:val="center"/>
                </w:tcPr>
                <w:p>
                  <w:pPr>
                    <w:jc w:val="center"/>
                    <w:rPr>
                      <w:rFonts w:hint="eastAsia" w:ascii="宋体" w:hAnsi="宋体" w:eastAsia="宋体" w:cs="宋体"/>
                      <w:bCs/>
                      <w:color w:val="FF0000"/>
                      <w:sz w:val="21"/>
                      <w:szCs w:val="21"/>
                    </w:rPr>
                  </w:pPr>
                </w:p>
              </w:tc>
              <w:tc>
                <w:tcPr>
                  <w:tcW w:w="500" w:type="pct"/>
                  <w:vMerge w:val="continue"/>
                  <w:noWrap w:val="0"/>
                  <w:vAlign w:val="center"/>
                </w:tcPr>
                <w:p>
                  <w:pPr>
                    <w:jc w:val="center"/>
                    <w:rPr>
                      <w:rFonts w:hint="eastAsia" w:ascii="宋体" w:hAnsi="宋体" w:eastAsia="宋体" w:cs="宋体"/>
                      <w:bCs/>
                      <w:sz w:val="21"/>
                      <w:szCs w:val="21"/>
                    </w:rPr>
                  </w:pPr>
                </w:p>
              </w:tc>
              <w:tc>
                <w:tcPr>
                  <w:tcW w:w="684" w:type="pct"/>
                  <w:noWrap w:val="0"/>
                  <w:vAlign w:val="center"/>
                </w:tcPr>
                <w:p>
                  <w:pPr>
                    <w:jc w:val="center"/>
                    <w:rPr>
                      <w:rFonts w:hint="eastAsia" w:ascii="宋体" w:hAnsi="宋体" w:eastAsia="宋体" w:cs="宋体"/>
                      <w:bCs/>
                      <w:sz w:val="21"/>
                      <w:szCs w:val="21"/>
                    </w:rPr>
                  </w:pPr>
                  <w:r>
                    <w:rPr>
                      <w:rFonts w:hint="eastAsia" w:ascii="宋体" w:hAnsi="宋体" w:eastAsia="宋体" w:cs="宋体"/>
                      <w:bCs/>
                      <w:color w:val="auto"/>
                      <w:sz w:val="21"/>
                      <w:szCs w:val="21"/>
                      <w:lang w:val="en-US" w:eastAsia="zh-CN"/>
                    </w:rPr>
                    <w:t>排放速率（kg/h）</w:t>
                  </w:r>
                </w:p>
              </w:tc>
              <w:tc>
                <w:tcPr>
                  <w:tcW w:w="612" w:type="pct"/>
                  <w:noWrap w:val="0"/>
                  <w:vAlign w:val="center"/>
                </w:tcPr>
                <w:p>
                  <w:pPr>
                    <w:keepNext w:val="0"/>
                    <w:keepLines w:val="0"/>
                    <w:widowControl/>
                    <w:suppressLineNumbers w:val="0"/>
                    <w:jc w:val="center"/>
                    <w:textAlignment w:val="center"/>
                    <w:rPr>
                      <w:rFonts w:hint="eastAsia"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0.020</w:t>
                  </w:r>
                </w:p>
              </w:tc>
              <w:tc>
                <w:tcPr>
                  <w:tcW w:w="613" w:type="pct"/>
                  <w:noWrap w:val="0"/>
                  <w:vAlign w:val="center"/>
                </w:tcPr>
                <w:p>
                  <w:pPr>
                    <w:keepNext w:val="0"/>
                    <w:keepLines w:val="0"/>
                    <w:widowControl/>
                    <w:suppressLineNumbers w:val="0"/>
                    <w:jc w:val="center"/>
                    <w:textAlignment w:val="center"/>
                    <w:rPr>
                      <w:rFonts w:hint="eastAsia"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0.022</w:t>
                  </w:r>
                </w:p>
              </w:tc>
              <w:tc>
                <w:tcPr>
                  <w:tcW w:w="611" w:type="pct"/>
                  <w:noWrap w:val="0"/>
                  <w:vAlign w:val="center"/>
                </w:tcPr>
                <w:p>
                  <w:pPr>
                    <w:keepNext w:val="0"/>
                    <w:keepLines w:val="0"/>
                    <w:widowControl/>
                    <w:suppressLineNumbers w:val="0"/>
                    <w:jc w:val="center"/>
                    <w:textAlignment w:val="center"/>
                    <w:rPr>
                      <w:rFonts w:hint="eastAsia" w:ascii="宋体" w:hAnsi="宋体" w:eastAsia="宋体" w:cs="宋体"/>
                      <w:bCs/>
                      <w:sz w:val="21"/>
                      <w:szCs w:val="21"/>
                      <w:lang w:val="en-US" w:eastAsia="zh-CN"/>
                    </w:rPr>
                  </w:pPr>
                  <w:r>
                    <w:rPr>
                      <w:rFonts w:hint="eastAsia" w:ascii="宋体" w:hAnsi="宋体" w:eastAsia="宋体" w:cs="宋体"/>
                      <w:i w:val="0"/>
                      <w:iCs w:val="0"/>
                      <w:color w:val="000000"/>
                      <w:kern w:val="0"/>
                      <w:sz w:val="21"/>
                      <w:szCs w:val="21"/>
                      <w:u w:val="none"/>
                      <w:lang w:val="en-US" w:eastAsia="zh-CN" w:bidi="ar"/>
                    </w:rPr>
                    <w:t>0.022</w:t>
                  </w:r>
                </w:p>
              </w:tc>
              <w:tc>
                <w:tcPr>
                  <w:tcW w:w="61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fldChar w:fldCharType="begin"/>
                  </w:r>
                  <w:r>
                    <w:rPr>
                      <w:rFonts w:hint="eastAsia" w:ascii="宋体" w:hAnsi="宋体" w:eastAsia="宋体" w:cs="宋体"/>
                      <w:bCs/>
                      <w:sz w:val="21"/>
                      <w:szCs w:val="21"/>
                      <w:lang w:val="en-US" w:eastAsia="zh-CN"/>
                    </w:rPr>
                    <w:instrText xml:space="preserve"> = average(D9:F9) \* MERGEFORMAT </w:instrText>
                  </w:r>
                  <w:r>
                    <w:rPr>
                      <w:rFonts w:hint="eastAsia" w:ascii="宋体" w:hAnsi="宋体" w:eastAsia="宋体" w:cs="宋体"/>
                      <w:bCs/>
                      <w:sz w:val="21"/>
                      <w:szCs w:val="21"/>
                      <w:lang w:val="en-US" w:eastAsia="zh-CN"/>
                    </w:rPr>
                    <w:fldChar w:fldCharType="separate"/>
                  </w:r>
                  <w:r>
                    <w:rPr>
                      <w:rFonts w:hint="eastAsia" w:ascii="宋体" w:hAnsi="宋体" w:eastAsia="宋体" w:cs="宋体"/>
                      <w:bCs/>
                      <w:sz w:val="21"/>
                      <w:szCs w:val="21"/>
                      <w:lang w:val="en-US" w:eastAsia="zh-CN"/>
                    </w:rPr>
                    <w:t>0.021</w:t>
                  </w:r>
                  <w:r>
                    <w:rPr>
                      <w:rFonts w:hint="eastAsia" w:ascii="宋体" w:hAnsi="宋体" w:eastAsia="宋体" w:cs="宋体"/>
                      <w:bCs/>
                      <w:sz w:val="21"/>
                      <w:szCs w:val="21"/>
                      <w:lang w:val="en-US" w:eastAsia="zh-CN"/>
                    </w:rPr>
                    <w:fldChar w:fldCharType="end"/>
                  </w:r>
                </w:p>
              </w:tc>
              <w:tc>
                <w:tcPr>
                  <w:tcW w:w="521"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6.8</w:t>
                  </w:r>
                </w:p>
              </w:tc>
              <w:tc>
                <w:tcPr>
                  <w:tcW w:w="37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68" w:type="pct"/>
                  <w:gridSpan w:val="2"/>
                  <w:noWrap w:val="0"/>
                  <w:vAlign w:val="center"/>
                </w:tcPr>
                <w:p>
                  <w:pPr>
                    <w:jc w:val="center"/>
                    <w:rPr>
                      <w:rFonts w:hint="eastAsia" w:ascii="宋体" w:hAnsi="宋体" w:eastAsia="宋体" w:cs="宋体"/>
                      <w:bCs/>
                      <w:sz w:val="21"/>
                      <w:szCs w:val="21"/>
                    </w:rPr>
                  </w:pPr>
                  <w:r>
                    <w:rPr>
                      <w:rFonts w:hint="eastAsia" w:ascii="宋体" w:hAnsi="宋体" w:eastAsia="宋体" w:cs="宋体"/>
                      <w:b/>
                      <w:sz w:val="21"/>
                      <w:szCs w:val="21"/>
                    </w:rPr>
                    <w:t>检测点位</w:t>
                  </w:r>
                </w:p>
              </w:tc>
              <w:tc>
                <w:tcPr>
                  <w:tcW w:w="3138" w:type="pct"/>
                  <w:gridSpan w:val="5"/>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1#：排气筒检测点位距地面19m处</w:t>
                  </w:r>
                </w:p>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（烟道截面积：0.2025m</w:t>
                  </w:r>
                  <w:r>
                    <w:rPr>
                      <w:rFonts w:hint="eastAsia" w:ascii="宋体" w:hAnsi="宋体" w:eastAsia="宋体" w:cs="宋体"/>
                      <w:bCs/>
                      <w:sz w:val="21"/>
                      <w:szCs w:val="21"/>
                      <w:vertAlign w:val="superscript"/>
                      <w:lang w:val="en-US" w:eastAsia="zh-CN"/>
                    </w:rPr>
                    <w:t>2</w:t>
                  </w:r>
                  <w:r>
                    <w:rPr>
                      <w:rFonts w:hint="eastAsia" w:ascii="宋体" w:hAnsi="宋体" w:eastAsia="宋体" w:cs="宋体"/>
                      <w:bCs/>
                      <w:sz w:val="21"/>
                      <w:szCs w:val="21"/>
                      <w:lang w:val="en-US" w:eastAsia="zh-CN"/>
                    </w:rPr>
                    <w:t>）</w:t>
                  </w:r>
                </w:p>
              </w:tc>
              <w:tc>
                <w:tcPr>
                  <w:tcW w:w="893" w:type="pct"/>
                  <w:gridSpan w:val="2"/>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排气筒高度</w:t>
                  </w:r>
                  <w:r>
                    <w:rPr>
                      <w:rFonts w:hint="eastAsia" w:ascii="宋体" w:hAnsi="宋体" w:eastAsia="宋体" w:cs="宋体"/>
                      <w:bCs/>
                      <w:sz w:val="21"/>
                      <w:szCs w:val="21"/>
                      <w:lang w:val="en-US" w:eastAsia="zh-CN"/>
                    </w:rPr>
                    <w:t>20</w:t>
                  </w:r>
                  <w:r>
                    <w:rPr>
                      <w:rFonts w:hint="eastAsia" w:ascii="宋体" w:hAnsi="宋体" w:eastAsia="宋体" w:cs="宋体"/>
                      <w:bCs/>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653" w:type="pct"/>
                  <w:gridSpan w:val="3"/>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检测频次</w:t>
                  </w:r>
                </w:p>
              </w:tc>
              <w:tc>
                <w:tcPr>
                  <w:tcW w:w="612"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第一次</w:t>
                  </w:r>
                </w:p>
              </w:tc>
              <w:tc>
                <w:tcPr>
                  <w:tcW w:w="613"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第二次</w:t>
                  </w:r>
                </w:p>
              </w:tc>
              <w:tc>
                <w:tcPr>
                  <w:tcW w:w="611"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第三次</w:t>
                  </w:r>
                </w:p>
              </w:tc>
              <w:tc>
                <w:tcPr>
                  <w:tcW w:w="615"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平均值</w:t>
                  </w:r>
                </w:p>
              </w:tc>
              <w:tc>
                <w:tcPr>
                  <w:tcW w:w="521"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限值</w:t>
                  </w:r>
                </w:p>
              </w:tc>
              <w:tc>
                <w:tcPr>
                  <w:tcW w:w="372"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653"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烟温℃</w:t>
                  </w:r>
                </w:p>
              </w:tc>
              <w:tc>
                <w:tcPr>
                  <w:tcW w:w="61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38</w:t>
                  </w:r>
                </w:p>
              </w:tc>
              <w:tc>
                <w:tcPr>
                  <w:tcW w:w="613"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38</w:t>
                  </w:r>
                </w:p>
              </w:tc>
              <w:tc>
                <w:tcPr>
                  <w:tcW w:w="61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38</w:t>
                  </w:r>
                </w:p>
              </w:tc>
              <w:tc>
                <w:tcPr>
                  <w:tcW w:w="61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37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653"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动压Pa</w:t>
                  </w:r>
                </w:p>
              </w:tc>
              <w:tc>
                <w:tcPr>
                  <w:tcW w:w="61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59</w:t>
                  </w:r>
                </w:p>
              </w:tc>
              <w:tc>
                <w:tcPr>
                  <w:tcW w:w="613"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65</w:t>
                  </w:r>
                </w:p>
              </w:tc>
              <w:tc>
                <w:tcPr>
                  <w:tcW w:w="61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72</w:t>
                  </w:r>
                </w:p>
              </w:tc>
              <w:tc>
                <w:tcPr>
                  <w:tcW w:w="61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37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653"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静压KPa</w:t>
                  </w:r>
                </w:p>
              </w:tc>
              <w:tc>
                <w:tcPr>
                  <w:tcW w:w="61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0.01</w:t>
                  </w:r>
                </w:p>
              </w:tc>
              <w:tc>
                <w:tcPr>
                  <w:tcW w:w="613"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0.00</w:t>
                  </w:r>
                </w:p>
              </w:tc>
              <w:tc>
                <w:tcPr>
                  <w:tcW w:w="61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0.00</w:t>
                  </w:r>
                </w:p>
              </w:tc>
              <w:tc>
                <w:tcPr>
                  <w:tcW w:w="61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1"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c>
                <w:tcPr>
                  <w:tcW w:w="372"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653" w:type="pct"/>
                  <w:gridSpan w:val="3"/>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b/>
                      <w:kern w:val="2"/>
                      <w:sz w:val="21"/>
                      <w:szCs w:val="21"/>
                      <w:lang w:val="en-US" w:eastAsia="zh-CN" w:bidi="ar-SA"/>
                    </w:rPr>
                  </w:pPr>
                  <w:r>
                    <w:rPr>
                      <w:rFonts w:hint="eastAsia" w:ascii="宋体" w:hAnsi="宋体" w:eastAsia="宋体" w:cs="宋体"/>
                      <w:b/>
                      <w:sz w:val="21"/>
                      <w:szCs w:val="21"/>
                      <w:lang w:val="en-US" w:eastAsia="zh-CN"/>
                    </w:rPr>
                    <w:t>流速m/s</w:t>
                  </w:r>
                </w:p>
              </w:tc>
              <w:tc>
                <w:tcPr>
                  <w:tcW w:w="61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8.52</w:t>
                  </w:r>
                </w:p>
              </w:tc>
              <w:tc>
                <w:tcPr>
                  <w:tcW w:w="613"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8.95</w:t>
                  </w:r>
                </w:p>
              </w:tc>
              <w:tc>
                <w:tcPr>
                  <w:tcW w:w="61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9.42</w:t>
                  </w:r>
                </w:p>
              </w:tc>
              <w:tc>
                <w:tcPr>
                  <w:tcW w:w="61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521"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c>
                <w:tcPr>
                  <w:tcW w:w="372" w:type="pct"/>
                  <w:noWrap w:val="0"/>
                  <w:vAlign w:val="center"/>
                </w:tcPr>
                <w:p>
                  <w:pPr>
                    <w:widowControl/>
                    <w:jc w:val="center"/>
                    <w:textAlignment w:val="center"/>
                    <w:rPr>
                      <w:rFonts w:hint="eastAsia" w:ascii="宋体" w:hAnsi="宋体" w:eastAsia="宋体" w:cs="宋体"/>
                      <w:b/>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653" w:type="pct"/>
                  <w:gridSpan w:val="3"/>
                  <w:noWrap w:val="0"/>
                  <w:vAlign w:val="top"/>
                </w:tcPr>
                <w:p>
                  <w:pPr>
                    <w:jc w:val="right"/>
                    <w:rPr>
                      <w:rFonts w:hint="eastAsia" w:ascii="宋体" w:hAnsi="宋体" w:eastAsia="宋体" w:cs="宋体"/>
                      <w:sz w:val="21"/>
                      <w:szCs w:val="21"/>
                    </w:rPr>
                  </w:pPr>
                  <w:r>
                    <w:rPr>
                      <w:rFonts w:hint="eastAsia" w:ascii="宋体" w:hAnsi="宋体" w:eastAsia="宋体" w:cs="宋体"/>
                      <w:b/>
                      <w:kern w:val="0"/>
                      <w:sz w:val="21"/>
                      <w:szCs w:val="21"/>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12700</wp:posOffset>
                            </wp:positionV>
                            <wp:extent cx="1882140" cy="623570"/>
                            <wp:effectExtent l="1270" t="4445" r="2540" b="19685"/>
                            <wp:wrapNone/>
                            <wp:docPr id="5" name="直接箭头连接符 5"/>
                            <wp:cNvGraphicFramePr/>
                            <a:graphic xmlns:a="http://schemas.openxmlformats.org/drawingml/2006/main">
                              <a:graphicData uri="http://schemas.microsoft.com/office/word/2010/wordprocessingShape">
                                <wps:wsp>
                                  <wps:cNvCnPr/>
                                  <wps:spPr>
                                    <a:xfrm>
                                      <a:off x="0" y="0"/>
                                      <a:ext cx="1882140" cy="6235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pt;margin-top:1pt;height:49.1pt;width:148.2pt;z-index:251661312;mso-width-relative:page;mso-height-relative:page;" filled="f" stroked="t" coordsize="21600,21600" o:gfxdata="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5bNg/XAAAACQEAAA8AAAAAAAAAAQAgAAAAIgAAAGRycy9k&#10;b3ducmV2LnhtbFBLAQIUABQAAAAIAIdO4kCyK48sAwIAAPEDAAAOAAAAAAAAAAEAIAAAACYBAABk&#10;cnMvZTJvRG9jLnhtbFBLBQYAAAAABgAGAFkBAACbBQAAAAA=&#10;">
                            <v:fill on="f" focussize="0,0"/>
                            <v:stroke color="#000000" joinstyle="round"/>
                            <v:imagedata o:title=""/>
                            <o:lock v:ext="edit" aspectratio="f"/>
                          </v:shape>
                        </w:pict>
                      </mc:Fallback>
                    </mc:AlternateContent>
                  </w:r>
                  <w:r>
                    <w:rPr>
                      <w:rFonts w:hint="eastAsia" w:ascii="宋体" w:hAnsi="宋体" w:eastAsia="宋体" w:cs="宋体"/>
                      <w:b/>
                      <w:sz w:val="21"/>
                      <w:szCs w:val="21"/>
                    </w:rPr>
                    <w:t>标干烟气流量（m</w:t>
                  </w:r>
                  <w:r>
                    <w:rPr>
                      <w:rFonts w:hint="eastAsia" w:ascii="宋体" w:hAnsi="宋体" w:eastAsia="宋体" w:cs="宋体"/>
                      <w:b/>
                      <w:sz w:val="21"/>
                      <w:szCs w:val="21"/>
                      <w:vertAlign w:val="superscript"/>
                    </w:rPr>
                    <w:t>3</w:t>
                  </w:r>
                  <w:r>
                    <w:rPr>
                      <w:rFonts w:hint="eastAsia" w:ascii="宋体" w:hAnsi="宋体" w:eastAsia="宋体" w:cs="宋体"/>
                      <w:b/>
                      <w:sz w:val="21"/>
                      <w:szCs w:val="21"/>
                    </w:rPr>
                    <w:t>/h）</w:t>
                  </w:r>
                </w:p>
                <w:p>
                  <w:pPr>
                    <w:rPr>
                      <w:rFonts w:hint="eastAsia" w:ascii="宋体" w:hAnsi="宋体" w:eastAsia="宋体" w:cs="宋体"/>
                      <w:kern w:val="0"/>
                      <w:sz w:val="21"/>
                      <w:szCs w:val="21"/>
                    </w:rPr>
                  </w:pPr>
                  <w:r>
                    <w:rPr>
                      <w:rFonts w:hint="eastAsia" w:ascii="宋体" w:hAnsi="宋体" w:eastAsia="宋体" w:cs="宋体"/>
                      <w:b/>
                      <w:sz w:val="21"/>
                      <w:szCs w:val="21"/>
                    </w:rPr>
                    <w:t>检测项目</w:t>
                  </w:r>
                </w:p>
              </w:tc>
              <w:tc>
                <w:tcPr>
                  <w:tcW w:w="612"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5101</w:t>
                  </w:r>
                </w:p>
              </w:tc>
              <w:tc>
                <w:tcPr>
                  <w:tcW w:w="613"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5354</w:t>
                  </w:r>
                </w:p>
              </w:tc>
              <w:tc>
                <w:tcPr>
                  <w:tcW w:w="611"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5635</w:t>
                  </w:r>
                </w:p>
              </w:tc>
              <w:tc>
                <w:tcPr>
                  <w:tcW w:w="615" w:type="pct"/>
                  <w:noWrap w:val="0"/>
                  <w:vAlign w:val="center"/>
                </w:tcPr>
                <w:p>
                  <w:pPr>
                    <w:widowControl/>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fldChar w:fldCharType="begin"/>
                  </w:r>
                  <w:r>
                    <w:rPr>
                      <w:rFonts w:hint="eastAsia" w:ascii="宋体" w:hAnsi="宋体" w:eastAsia="宋体" w:cs="宋体"/>
                      <w:bCs/>
                      <w:sz w:val="21"/>
                      <w:szCs w:val="21"/>
                      <w:lang w:val="en-US" w:eastAsia="zh-CN"/>
                    </w:rPr>
                    <w:instrText xml:space="preserve"> = average(B16:D16) \* MERGEFORMAT </w:instrText>
                  </w:r>
                  <w:r>
                    <w:rPr>
                      <w:rFonts w:hint="eastAsia" w:ascii="宋体" w:hAnsi="宋体" w:eastAsia="宋体" w:cs="宋体"/>
                      <w:bCs/>
                      <w:sz w:val="21"/>
                      <w:szCs w:val="21"/>
                      <w:lang w:val="en-US" w:eastAsia="zh-CN"/>
                    </w:rPr>
                    <w:fldChar w:fldCharType="separate"/>
                  </w:r>
                  <w:r>
                    <w:rPr>
                      <w:rFonts w:hint="eastAsia" w:ascii="宋体" w:hAnsi="宋体" w:eastAsia="宋体" w:cs="宋体"/>
                      <w:bCs/>
                      <w:sz w:val="21"/>
                      <w:szCs w:val="21"/>
                      <w:lang w:val="en-US" w:eastAsia="zh-CN"/>
                    </w:rPr>
                    <w:t>5363</w:t>
                  </w:r>
                  <w:r>
                    <w:rPr>
                      <w:rFonts w:hint="eastAsia" w:ascii="宋体" w:hAnsi="宋体" w:eastAsia="宋体" w:cs="宋体"/>
                      <w:bCs/>
                      <w:sz w:val="21"/>
                      <w:szCs w:val="21"/>
                      <w:lang w:val="en-US" w:eastAsia="zh-CN"/>
                    </w:rPr>
                    <w:fldChar w:fldCharType="end"/>
                  </w:r>
                </w:p>
              </w:tc>
              <w:tc>
                <w:tcPr>
                  <w:tcW w:w="521"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c>
                <w:tcPr>
                  <w:tcW w:w="372"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67" w:type="pct"/>
                  <w:vMerge w:val="restar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08月16日</w:t>
                  </w:r>
                </w:p>
              </w:tc>
              <w:tc>
                <w:tcPr>
                  <w:tcW w:w="500" w:type="pct"/>
                  <w:vMerge w:val="restart"/>
                  <w:noWrap w:val="0"/>
                  <w:vAlign w:val="center"/>
                </w:tcPr>
                <w:p>
                  <w:pPr>
                    <w:jc w:val="center"/>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VOC</w:t>
                  </w:r>
                  <w:r>
                    <w:rPr>
                      <w:rFonts w:hint="eastAsia" w:ascii="宋体" w:hAnsi="宋体" w:eastAsia="宋体" w:cs="宋体"/>
                      <w:bCs/>
                      <w:sz w:val="21"/>
                      <w:szCs w:val="21"/>
                      <w:vertAlign w:val="subscript"/>
                      <w:lang w:val="en-US" w:eastAsia="zh-CN"/>
                    </w:rPr>
                    <w:t>S</w:t>
                  </w:r>
                  <w:r>
                    <w:rPr>
                      <w:rFonts w:hint="eastAsia" w:ascii="宋体" w:hAnsi="宋体" w:eastAsia="宋体" w:cs="宋体"/>
                      <w:bCs/>
                      <w:sz w:val="21"/>
                      <w:szCs w:val="21"/>
                      <w:lang w:val="en-US" w:eastAsia="zh-CN"/>
                    </w:rPr>
                    <w:t>（以非甲烷总烃计）</w:t>
                  </w:r>
                </w:p>
              </w:tc>
              <w:tc>
                <w:tcPr>
                  <w:tcW w:w="684" w:type="pct"/>
                  <w:noWrap w:val="0"/>
                  <w:vAlign w:val="center"/>
                </w:tcPr>
                <w:p>
                  <w:pPr>
                    <w:jc w:val="center"/>
                    <w:rPr>
                      <w:rFonts w:hint="eastAsia" w:ascii="宋体" w:hAnsi="宋体" w:eastAsia="宋体" w:cs="宋体"/>
                      <w:bCs/>
                      <w:sz w:val="21"/>
                      <w:szCs w:val="21"/>
                    </w:rPr>
                  </w:pPr>
                  <w:r>
                    <w:rPr>
                      <w:rFonts w:hint="eastAsia" w:ascii="宋体" w:hAnsi="宋体" w:eastAsia="宋体" w:cs="宋体"/>
                      <w:bCs/>
                      <w:color w:val="auto"/>
                      <w:sz w:val="21"/>
                      <w:szCs w:val="21"/>
                      <w:lang w:val="en-US" w:eastAsia="zh-CN"/>
                    </w:rPr>
                    <w:t>实测浓度（mg/m</w:t>
                  </w:r>
                  <w:r>
                    <w:rPr>
                      <w:rFonts w:hint="eastAsia" w:ascii="宋体" w:hAnsi="宋体" w:eastAsia="宋体" w:cs="宋体"/>
                      <w:bCs/>
                      <w:color w:val="auto"/>
                      <w:sz w:val="21"/>
                      <w:szCs w:val="21"/>
                      <w:vertAlign w:val="superscript"/>
                      <w:lang w:val="en-US" w:eastAsia="zh-CN"/>
                    </w:rPr>
                    <w:t>3</w:t>
                  </w:r>
                  <w:r>
                    <w:rPr>
                      <w:rFonts w:hint="eastAsia" w:ascii="宋体" w:hAnsi="宋体" w:eastAsia="宋体" w:cs="宋体"/>
                      <w:bCs/>
                      <w:color w:val="auto"/>
                      <w:sz w:val="21"/>
                      <w:szCs w:val="21"/>
                      <w:lang w:val="en-US" w:eastAsia="zh-CN"/>
                    </w:rPr>
                    <w:t>）</w:t>
                  </w:r>
                </w:p>
              </w:tc>
              <w:tc>
                <w:tcPr>
                  <w:tcW w:w="612" w:type="pct"/>
                  <w:noWrap w:val="0"/>
                  <w:vAlign w:val="center"/>
                </w:tcPr>
                <w:p>
                  <w:pPr>
                    <w:widowControl/>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5.78</w:t>
                  </w:r>
                </w:p>
              </w:tc>
              <w:tc>
                <w:tcPr>
                  <w:tcW w:w="613" w:type="pct"/>
                  <w:noWrap w:val="0"/>
                  <w:vAlign w:val="center"/>
                </w:tcPr>
                <w:p>
                  <w:pPr>
                    <w:widowControl/>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5.87</w:t>
                  </w:r>
                </w:p>
              </w:tc>
              <w:tc>
                <w:tcPr>
                  <w:tcW w:w="611" w:type="pct"/>
                  <w:noWrap w:val="0"/>
                  <w:vAlign w:val="center"/>
                </w:tcPr>
                <w:p>
                  <w:pPr>
                    <w:widowControl/>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5.73</w:t>
                  </w:r>
                </w:p>
              </w:tc>
              <w:tc>
                <w:tcPr>
                  <w:tcW w:w="615" w:type="pct"/>
                  <w:noWrap w:val="0"/>
                  <w:vAlign w:val="center"/>
                </w:tcPr>
                <w:p>
                  <w:pPr>
                    <w:widowControl/>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fldChar w:fldCharType="begin"/>
                  </w:r>
                  <w:r>
                    <w:rPr>
                      <w:rFonts w:hint="eastAsia" w:ascii="宋体" w:hAnsi="宋体" w:eastAsia="宋体" w:cs="宋体"/>
                      <w:bCs/>
                      <w:kern w:val="2"/>
                      <w:sz w:val="21"/>
                      <w:szCs w:val="21"/>
                      <w:lang w:val="en-US" w:eastAsia="zh-CN" w:bidi="ar-SA"/>
                    </w:rPr>
                    <w:instrText xml:space="preserve"> = average(D17:F17) \* MERGEFORMAT </w:instrText>
                  </w:r>
                  <w:r>
                    <w:rPr>
                      <w:rFonts w:hint="eastAsia" w:ascii="宋体" w:hAnsi="宋体" w:eastAsia="宋体" w:cs="宋体"/>
                      <w:bCs/>
                      <w:kern w:val="2"/>
                      <w:sz w:val="21"/>
                      <w:szCs w:val="21"/>
                      <w:lang w:val="en-US" w:eastAsia="zh-CN" w:bidi="ar-SA"/>
                    </w:rPr>
                    <w:fldChar w:fldCharType="separate"/>
                  </w:r>
                  <w:r>
                    <w:rPr>
                      <w:rFonts w:hint="eastAsia" w:ascii="宋体" w:hAnsi="宋体" w:eastAsia="宋体" w:cs="宋体"/>
                      <w:bCs/>
                      <w:kern w:val="2"/>
                      <w:sz w:val="21"/>
                      <w:szCs w:val="21"/>
                      <w:lang w:val="en-US" w:eastAsia="zh-CN" w:bidi="ar-SA"/>
                    </w:rPr>
                    <w:t>5.79</w:t>
                  </w:r>
                  <w:r>
                    <w:rPr>
                      <w:rFonts w:hint="eastAsia" w:ascii="宋体" w:hAnsi="宋体" w:eastAsia="宋体" w:cs="宋体"/>
                      <w:bCs/>
                      <w:kern w:val="2"/>
                      <w:sz w:val="21"/>
                      <w:szCs w:val="21"/>
                      <w:lang w:val="en-US" w:eastAsia="zh-CN" w:bidi="ar-SA"/>
                    </w:rPr>
                    <w:fldChar w:fldCharType="end"/>
                  </w:r>
                </w:p>
              </w:tc>
              <w:tc>
                <w:tcPr>
                  <w:tcW w:w="521"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60</w:t>
                  </w:r>
                </w:p>
              </w:tc>
              <w:tc>
                <w:tcPr>
                  <w:tcW w:w="37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67" w:type="pct"/>
                  <w:vMerge w:val="continue"/>
                  <w:noWrap w:val="0"/>
                  <w:vAlign w:val="center"/>
                </w:tcPr>
                <w:p>
                  <w:pPr>
                    <w:jc w:val="center"/>
                    <w:rPr>
                      <w:rFonts w:hint="eastAsia" w:ascii="宋体" w:hAnsi="宋体" w:eastAsia="宋体" w:cs="宋体"/>
                      <w:bCs/>
                      <w:color w:val="FF0000"/>
                      <w:sz w:val="21"/>
                      <w:szCs w:val="21"/>
                    </w:rPr>
                  </w:pPr>
                </w:p>
              </w:tc>
              <w:tc>
                <w:tcPr>
                  <w:tcW w:w="500" w:type="pct"/>
                  <w:vMerge w:val="continue"/>
                  <w:noWrap w:val="0"/>
                  <w:vAlign w:val="center"/>
                </w:tcPr>
                <w:p>
                  <w:pPr>
                    <w:jc w:val="center"/>
                    <w:rPr>
                      <w:rFonts w:hint="eastAsia" w:ascii="宋体" w:hAnsi="宋体" w:eastAsia="宋体" w:cs="宋体"/>
                      <w:bCs/>
                      <w:sz w:val="21"/>
                      <w:szCs w:val="21"/>
                    </w:rPr>
                  </w:pPr>
                </w:p>
              </w:tc>
              <w:tc>
                <w:tcPr>
                  <w:tcW w:w="684" w:type="pct"/>
                  <w:noWrap w:val="0"/>
                  <w:vAlign w:val="center"/>
                </w:tcPr>
                <w:p>
                  <w:pPr>
                    <w:jc w:val="center"/>
                    <w:rPr>
                      <w:rFonts w:hint="eastAsia" w:ascii="宋体" w:hAnsi="宋体" w:eastAsia="宋体" w:cs="宋体"/>
                      <w:bCs/>
                      <w:sz w:val="21"/>
                      <w:szCs w:val="21"/>
                    </w:rPr>
                  </w:pPr>
                  <w:r>
                    <w:rPr>
                      <w:rFonts w:hint="eastAsia" w:ascii="宋体" w:hAnsi="宋体" w:eastAsia="宋体" w:cs="宋体"/>
                      <w:bCs/>
                      <w:color w:val="auto"/>
                      <w:sz w:val="21"/>
                      <w:szCs w:val="21"/>
                      <w:lang w:val="en-US" w:eastAsia="zh-CN"/>
                    </w:rPr>
                    <w:t>排放速率（kg/h）</w:t>
                  </w:r>
                </w:p>
              </w:tc>
              <w:tc>
                <w:tcPr>
                  <w:tcW w:w="612" w:type="pct"/>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0.029</w:t>
                  </w:r>
                </w:p>
              </w:tc>
              <w:tc>
                <w:tcPr>
                  <w:tcW w:w="613" w:type="pct"/>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0.031</w:t>
                  </w:r>
                </w:p>
              </w:tc>
              <w:tc>
                <w:tcPr>
                  <w:tcW w:w="611" w:type="pct"/>
                  <w:noWrap w:val="0"/>
                  <w:vAlign w:val="center"/>
                </w:tcPr>
                <w:p>
                  <w:pPr>
                    <w:keepNext w:val="0"/>
                    <w:keepLines w:val="0"/>
                    <w:widowControl/>
                    <w:suppressLineNumbers w:val="0"/>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 xml:space="preserve">0.032 </w:t>
                  </w:r>
                </w:p>
              </w:tc>
              <w:tc>
                <w:tcPr>
                  <w:tcW w:w="615" w:type="pct"/>
                  <w:noWrap w:val="0"/>
                  <w:vAlign w:val="center"/>
                </w:tcPr>
                <w:p>
                  <w:pPr>
                    <w:widowControl/>
                    <w:jc w:val="center"/>
                    <w:textAlignment w:val="center"/>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fldChar w:fldCharType="begin"/>
                  </w:r>
                  <w:r>
                    <w:rPr>
                      <w:rFonts w:hint="eastAsia" w:ascii="宋体" w:hAnsi="宋体" w:eastAsia="宋体" w:cs="宋体"/>
                      <w:bCs/>
                      <w:kern w:val="2"/>
                      <w:sz w:val="21"/>
                      <w:szCs w:val="21"/>
                      <w:lang w:val="en-US" w:eastAsia="zh-CN" w:bidi="ar-SA"/>
                    </w:rPr>
                    <w:instrText xml:space="preserve"> = average(D18:F18) \* MERGEFORMAT </w:instrText>
                  </w:r>
                  <w:r>
                    <w:rPr>
                      <w:rFonts w:hint="eastAsia" w:ascii="宋体" w:hAnsi="宋体" w:eastAsia="宋体" w:cs="宋体"/>
                      <w:bCs/>
                      <w:kern w:val="2"/>
                      <w:sz w:val="21"/>
                      <w:szCs w:val="21"/>
                      <w:lang w:val="en-US" w:eastAsia="zh-CN" w:bidi="ar-SA"/>
                    </w:rPr>
                    <w:fldChar w:fldCharType="separate"/>
                  </w:r>
                  <w:r>
                    <w:rPr>
                      <w:rFonts w:hint="eastAsia" w:ascii="宋体" w:hAnsi="宋体" w:eastAsia="宋体" w:cs="宋体"/>
                      <w:bCs/>
                      <w:kern w:val="2"/>
                      <w:sz w:val="21"/>
                      <w:szCs w:val="21"/>
                      <w:lang w:val="en-US" w:eastAsia="zh-CN" w:bidi="ar-SA"/>
                    </w:rPr>
                    <w:t>0.031</w:t>
                  </w:r>
                  <w:r>
                    <w:rPr>
                      <w:rFonts w:hint="eastAsia" w:ascii="宋体" w:hAnsi="宋体" w:eastAsia="宋体" w:cs="宋体"/>
                      <w:bCs/>
                      <w:kern w:val="2"/>
                      <w:sz w:val="21"/>
                      <w:szCs w:val="21"/>
                      <w:lang w:val="en-US" w:eastAsia="zh-CN" w:bidi="ar-SA"/>
                    </w:rPr>
                    <w:fldChar w:fldCharType="end"/>
                  </w:r>
                </w:p>
              </w:tc>
              <w:tc>
                <w:tcPr>
                  <w:tcW w:w="521"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6.8</w:t>
                  </w:r>
                </w:p>
              </w:tc>
              <w:tc>
                <w:tcPr>
                  <w:tcW w:w="372" w:type="pct"/>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符合</w:t>
                  </w:r>
                </w:p>
              </w:tc>
            </w:tr>
          </w:tbl>
          <w:p>
            <w:p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评价：表7-1有组织废气1#排气筒有组织废气检测结果中</w:t>
            </w:r>
            <w:r>
              <w:rPr>
                <w:rFonts w:hint="eastAsia" w:ascii="Times New Roman" w:hAnsi="Times New Roman" w:eastAsia="宋体" w:cs="Times New Roman"/>
                <w:b w:val="0"/>
                <w:bCs w:val="0"/>
                <w:sz w:val="28"/>
                <w:szCs w:val="28"/>
                <w:lang w:val="en-US" w:eastAsia="zh-CN"/>
              </w:rPr>
              <w:t>VOC</w:t>
            </w:r>
            <w:r>
              <w:rPr>
                <w:rFonts w:hint="eastAsia" w:ascii="Times New Roman" w:hAnsi="Times New Roman" w:eastAsia="宋体" w:cs="Times New Roman"/>
                <w:b w:val="0"/>
                <w:bCs w:val="0"/>
                <w:sz w:val="28"/>
                <w:szCs w:val="28"/>
                <w:vertAlign w:val="subscript"/>
                <w:lang w:val="en-US" w:eastAsia="zh-CN"/>
              </w:rPr>
              <w:t>S</w:t>
            </w:r>
            <w:r>
              <w:rPr>
                <w:rFonts w:hint="eastAsia" w:ascii="Times New Roman" w:hAnsi="Times New Roman" w:eastAsia="宋体" w:cs="Times New Roman"/>
                <w:b w:val="0"/>
                <w:bCs w:val="0"/>
                <w:sz w:val="28"/>
                <w:szCs w:val="28"/>
                <w:lang w:val="en-US" w:eastAsia="zh-CN"/>
              </w:rPr>
              <w:t>（以非甲烷总烃计）检测结果符合《四川省固定污染源大气挥发性有机物排放标准》（DB51/2377-2017）表3表面涂装标准限值要求</w:t>
            </w:r>
            <w:r>
              <w:rPr>
                <w:rFonts w:hint="eastAsia" w:ascii="宋体" w:hAnsi="宋体" w:eastAsia="宋体" w:cs="宋体"/>
                <w:sz w:val="28"/>
                <w:szCs w:val="28"/>
                <w:lang w:val="en-US" w:eastAsia="zh-CN"/>
              </w:rPr>
              <w:t>，检测达标。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（2）无组织废气监测结果见表7-2。</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表</w:t>
            </w:r>
            <w:r>
              <w:rPr>
                <w:rFonts w:hint="eastAsia" w:ascii="宋体" w:hAnsi="宋体" w:eastAsia="宋体" w:cs="宋体"/>
                <w:b/>
                <w:bCs/>
                <w:sz w:val="28"/>
                <w:szCs w:val="28"/>
                <w:lang w:val="en-US" w:eastAsia="zh-CN"/>
              </w:rPr>
              <w:t>7-2</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无组织废气</w:t>
            </w:r>
            <w:r>
              <w:rPr>
                <w:rFonts w:hint="eastAsia" w:ascii="宋体" w:hAnsi="宋体" w:eastAsia="宋体" w:cs="宋体"/>
                <w:b/>
                <w:bCs/>
                <w:sz w:val="28"/>
                <w:szCs w:val="28"/>
              </w:rPr>
              <w:t>检测结果表</w:t>
            </w:r>
          </w:p>
          <w:tbl>
            <w:tblPr>
              <w:tblStyle w:val="31"/>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694"/>
              <w:gridCol w:w="1430"/>
              <w:gridCol w:w="1430"/>
              <w:gridCol w:w="1430"/>
              <w:gridCol w:w="1432"/>
              <w:gridCol w:w="685"/>
              <w:gridCol w:w="6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7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风速（m/s）</w:t>
                  </w:r>
                </w:p>
              </w:tc>
              <w:tc>
                <w:tcPr>
                  <w:tcW w:w="3926"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i/>
                      <w:iCs/>
                      <w:color w:val="000000"/>
                      <w:sz w:val="21"/>
                      <w:szCs w:val="21"/>
                      <w:lang w:val="en-US" w:eastAsia="zh-CN"/>
                    </w:rPr>
                  </w:pPr>
                  <w:r>
                    <w:rPr>
                      <w:rFonts w:hint="eastAsia" w:ascii="宋体" w:hAnsi="宋体" w:eastAsia="宋体" w:cs="宋体"/>
                      <w:b w:val="0"/>
                      <w:bCs/>
                      <w:color w:val="000000"/>
                      <w:sz w:val="21"/>
                      <w:szCs w:val="21"/>
                      <w:lang w:val="en-US" w:eastAsia="zh-CN"/>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7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风向</w:t>
                  </w:r>
                </w:p>
              </w:tc>
              <w:tc>
                <w:tcPr>
                  <w:tcW w:w="3926"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7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w:t>
                  </w:r>
                  <w:r>
                    <w:rPr>
                      <w:rFonts w:hint="eastAsia" w:ascii="宋体" w:hAnsi="宋体" w:eastAsia="宋体" w:cs="宋体"/>
                      <w:b/>
                      <w:color w:val="000000"/>
                      <w:sz w:val="21"/>
                      <w:szCs w:val="21"/>
                      <w:lang w:val="en-US" w:eastAsia="zh-CN"/>
                    </w:rPr>
                    <w:t>日期</w:t>
                  </w:r>
                </w:p>
              </w:tc>
              <w:tc>
                <w:tcPr>
                  <w:tcW w:w="3926"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Cs/>
                      <w:sz w:val="21"/>
                      <w:szCs w:val="21"/>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08月15日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89"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项目</w:t>
                  </w:r>
                </w:p>
              </w:tc>
              <w:tc>
                <w:tcPr>
                  <w:tcW w:w="384"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检测点位</w:t>
                  </w:r>
                </w:p>
              </w:tc>
              <w:tc>
                <w:tcPr>
                  <w:tcW w:w="3926"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8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第一次</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第二次</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第三次</w:t>
                  </w:r>
                </w:p>
              </w:tc>
              <w:tc>
                <w:tcPr>
                  <w:tcW w:w="79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sz w:val="21"/>
                      <w:szCs w:val="21"/>
                      <w:lang w:val="en-US" w:eastAsia="zh-CN"/>
                    </w:rPr>
                    <w:t>平均值</w:t>
                  </w:r>
                </w:p>
              </w:tc>
              <w:tc>
                <w:tcPr>
                  <w:tcW w:w="37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限值</w:t>
                  </w:r>
                </w:p>
              </w:tc>
              <w:tc>
                <w:tcPr>
                  <w:tcW w:w="38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89"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vertAlign w:val="subscript"/>
                      <w:lang w:val="en-US" w:eastAsia="zh-CN"/>
                    </w:rPr>
                  </w:pPr>
                  <w:r>
                    <w:rPr>
                      <w:rFonts w:hint="eastAsia" w:ascii="宋体" w:hAnsi="宋体" w:eastAsia="宋体" w:cs="宋体"/>
                      <w:bCs/>
                      <w:sz w:val="21"/>
                      <w:szCs w:val="21"/>
                      <w:lang w:val="en-US" w:eastAsia="zh-CN"/>
                    </w:rPr>
                    <w:t>VOC</w:t>
                  </w:r>
                  <w:r>
                    <w:rPr>
                      <w:rFonts w:hint="eastAsia" w:ascii="宋体" w:hAnsi="宋体" w:eastAsia="宋体" w:cs="宋体"/>
                      <w:bCs/>
                      <w:sz w:val="21"/>
                      <w:szCs w:val="21"/>
                      <w:vertAlign w:val="subscript"/>
                      <w:lang w:val="en-US" w:eastAsia="zh-CN"/>
                    </w:rPr>
                    <w:t>S</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Cs/>
                      <w:sz w:val="21"/>
                      <w:szCs w:val="21"/>
                      <w:vertAlign w:val="baseline"/>
                      <w:lang w:val="en-US" w:eastAsia="zh-CN"/>
                    </w:rPr>
                    <w:t>（非甲烷总烃计）</w:t>
                  </w:r>
                  <w:r>
                    <w:rPr>
                      <w:rFonts w:hint="eastAsia" w:ascii="宋体" w:hAnsi="宋体" w:eastAsia="宋体" w:cs="宋体"/>
                      <w:b w:val="0"/>
                      <w:bCs w:val="0"/>
                      <w:color w:val="000000"/>
                      <w:sz w:val="21"/>
                      <w:szCs w:val="21"/>
                    </w:rPr>
                    <w:t>（mg/m</w:t>
                  </w:r>
                  <w:r>
                    <w:rPr>
                      <w:rFonts w:hint="eastAsia" w:ascii="宋体" w:hAnsi="宋体" w:eastAsia="宋体" w:cs="宋体"/>
                      <w:b w:val="0"/>
                      <w:bCs w:val="0"/>
                      <w:color w:val="000000"/>
                      <w:sz w:val="21"/>
                      <w:szCs w:val="21"/>
                      <w:vertAlign w:val="superscript"/>
                    </w:rPr>
                    <w:t>3</w:t>
                  </w:r>
                  <w:r>
                    <w:rPr>
                      <w:rFonts w:hint="eastAsia" w:ascii="宋体" w:hAnsi="宋体" w:eastAsia="宋体" w:cs="宋体"/>
                      <w:b w:val="0"/>
                      <w:bCs w:val="0"/>
                      <w:color w:val="000000"/>
                      <w:sz w:val="21"/>
                      <w:szCs w:val="21"/>
                    </w:rPr>
                    <w:t>）</w:t>
                  </w: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1.46</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1.57</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1.56</w:t>
                  </w:r>
                </w:p>
              </w:tc>
              <w:tc>
                <w:tcPr>
                  <w:tcW w:w="79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fldChar w:fldCharType="begin"/>
                  </w:r>
                  <w:r>
                    <w:rPr>
                      <w:rFonts w:hint="eastAsia" w:ascii="宋体" w:hAnsi="宋体" w:eastAsia="宋体" w:cs="宋体"/>
                      <w:b w:val="0"/>
                      <w:bCs/>
                      <w:color w:val="000000"/>
                      <w:kern w:val="2"/>
                      <w:sz w:val="21"/>
                      <w:szCs w:val="21"/>
                      <w:lang w:val="en-US" w:eastAsia="zh-CN" w:bidi="ar-SA"/>
                    </w:rPr>
                    <w:instrText xml:space="preserve"> = average(C6:E6) \* MERGEFORMAT </w:instrText>
                  </w:r>
                  <w:r>
                    <w:rPr>
                      <w:rFonts w:hint="eastAsia" w:ascii="宋体" w:hAnsi="宋体" w:eastAsia="宋体" w:cs="宋体"/>
                      <w:b w:val="0"/>
                      <w:bCs/>
                      <w:color w:val="000000"/>
                      <w:kern w:val="2"/>
                      <w:sz w:val="21"/>
                      <w:szCs w:val="21"/>
                      <w:lang w:val="en-US" w:eastAsia="zh-CN" w:bidi="ar-SA"/>
                    </w:rPr>
                    <w:fldChar w:fldCharType="separate"/>
                  </w:r>
                  <w:r>
                    <w:rPr>
                      <w:rFonts w:hint="eastAsia" w:ascii="宋体" w:hAnsi="宋体" w:eastAsia="宋体" w:cs="宋体"/>
                      <w:b w:val="0"/>
                      <w:bCs/>
                      <w:color w:val="000000"/>
                      <w:kern w:val="2"/>
                      <w:sz w:val="21"/>
                      <w:szCs w:val="21"/>
                      <w:lang w:val="en-US" w:eastAsia="zh-CN" w:bidi="ar-SA"/>
                    </w:rPr>
                    <w:t>1.53</w:t>
                  </w:r>
                  <w:r>
                    <w:rPr>
                      <w:rFonts w:hint="eastAsia" w:ascii="宋体" w:hAnsi="宋体" w:eastAsia="宋体" w:cs="宋体"/>
                      <w:b w:val="0"/>
                      <w:bCs/>
                      <w:color w:val="000000"/>
                      <w:kern w:val="2"/>
                      <w:sz w:val="21"/>
                      <w:szCs w:val="21"/>
                      <w:lang w:val="en-US" w:eastAsia="zh-CN" w:bidi="ar-SA"/>
                    </w:rPr>
                    <w:fldChar w:fldCharType="end"/>
                  </w:r>
                </w:p>
              </w:tc>
              <w:tc>
                <w:tcPr>
                  <w:tcW w:w="379"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2.0</w:t>
                  </w:r>
                </w:p>
              </w:tc>
              <w:tc>
                <w:tcPr>
                  <w:tcW w:w="38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8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2#</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1.40</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1.69</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1.54</w:t>
                  </w:r>
                </w:p>
              </w:tc>
              <w:tc>
                <w:tcPr>
                  <w:tcW w:w="79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fldChar w:fldCharType="begin"/>
                  </w:r>
                  <w:r>
                    <w:rPr>
                      <w:rFonts w:hint="eastAsia" w:ascii="宋体" w:hAnsi="宋体" w:eastAsia="宋体" w:cs="宋体"/>
                      <w:bCs/>
                      <w:color w:val="000000"/>
                      <w:kern w:val="2"/>
                      <w:sz w:val="21"/>
                      <w:szCs w:val="21"/>
                      <w:lang w:val="en-US" w:eastAsia="zh-CN" w:bidi="ar-SA"/>
                    </w:rPr>
                    <w:instrText xml:space="preserve"> = average(C7:E7) \* MERGEFORMAT </w:instrText>
                  </w:r>
                  <w:r>
                    <w:rPr>
                      <w:rFonts w:hint="eastAsia" w:ascii="宋体" w:hAnsi="宋体" w:eastAsia="宋体" w:cs="宋体"/>
                      <w:bCs/>
                      <w:color w:val="000000"/>
                      <w:kern w:val="2"/>
                      <w:sz w:val="21"/>
                      <w:szCs w:val="21"/>
                      <w:lang w:val="en-US" w:eastAsia="zh-CN" w:bidi="ar-SA"/>
                    </w:rPr>
                    <w:fldChar w:fldCharType="separate"/>
                  </w:r>
                  <w:r>
                    <w:rPr>
                      <w:rFonts w:hint="eastAsia" w:ascii="宋体" w:hAnsi="宋体" w:eastAsia="宋体" w:cs="宋体"/>
                      <w:bCs/>
                      <w:color w:val="000000"/>
                      <w:kern w:val="2"/>
                      <w:sz w:val="21"/>
                      <w:szCs w:val="21"/>
                      <w:lang w:val="en-US" w:eastAsia="zh-CN" w:bidi="ar-SA"/>
                    </w:rPr>
                    <w:t>1.54</w:t>
                  </w:r>
                  <w:r>
                    <w:rPr>
                      <w:rFonts w:hint="eastAsia" w:ascii="宋体" w:hAnsi="宋体" w:eastAsia="宋体" w:cs="宋体"/>
                      <w:bCs/>
                      <w:color w:val="000000"/>
                      <w:kern w:val="2"/>
                      <w:sz w:val="21"/>
                      <w:szCs w:val="21"/>
                      <w:lang w:val="en-US" w:eastAsia="zh-CN" w:bidi="ar-SA"/>
                    </w:rPr>
                    <w:fldChar w:fldCharType="end"/>
                  </w:r>
                </w:p>
              </w:tc>
              <w:tc>
                <w:tcPr>
                  <w:tcW w:w="37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c>
                <w:tcPr>
                  <w:tcW w:w="38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r>
                    <w:rPr>
                      <w:rFonts w:hint="eastAsia" w:ascii="宋体" w:hAnsi="宋体" w:eastAsia="宋体" w:cs="宋体"/>
                      <w:b w:val="0"/>
                      <w:bCs/>
                      <w:color w:val="000000"/>
                      <w:sz w:val="21"/>
                      <w:szCs w:val="21"/>
                      <w:lang w:val="en-US" w:eastAsia="zh-CN"/>
                    </w:rPr>
                    <w:t>3#</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1.54</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1.43</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1.55</w:t>
                  </w:r>
                </w:p>
              </w:tc>
              <w:tc>
                <w:tcPr>
                  <w:tcW w:w="79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fldChar w:fldCharType="begin"/>
                  </w:r>
                  <w:r>
                    <w:rPr>
                      <w:rFonts w:hint="eastAsia" w:ascii="宋体" w:hAnsi="宋体" w:eastAsia="宋体" w:cs="宋体"/>
                      <w:bCs/>
                      <w:color w:val="000000"/>
                      <w:kern w:val="2"/>
                      <w:sz w:val="21"/>
                      <w:szCs w:val="21"/>
                      <w:lang w:val="en-US" w:eastAsia="zh-CN" w:bidi="ar-SA"/>
                    </w:rPr>
                    <w:instrText xml:space="preserve"> = average(C8:E8) \* MERGEFORMAT </w:instrText>
                  </w:r>
                  <w:r>
                    <w:rPr>
                      <w:rFonts w:hint="eastAsia" w:ascii="宋体" w:hAnsi="宋体" w:eastAsia="宋体" w:cs="宋体"/>
                      <w:bCs/>
                      <w:color w:val="000000"/>
                      <w:kern w:val="2"/>
                      <w:sz w:val="21"/>
                      <w:szCs w:val="21"/>
                      <w:lang w:val="en-US" w:eastAsia="zh-CN" w:bidi="ar-SA"/>
                    </w:rPr>
                    <w:fldChar w:fldCharType="separate"/>
                  </w:r>
                  <w:r>
                    <w:rPr>
                      <w:rFonts w:hint="eastAsia" w:ascii="宋体" w:hAnsi="宋体" w:eastAsia="宋体" w:cs="宋体"/>
                      <w:bCs/>
                      <w:color w:val="000000"/>
                      <w:kern w:val="2"/>
                      <w:sz w:val="21"/>
                      <w:szCs w:val="21"/>
                      <w:lang w:val="en-US" w:eastAsia="zh-CN" w:bidi="ar-SA"/>
                    </w:rPr>
                    <w:t>1.51</w:t>
                  </w:r>
                  <w:r>
                    <w:rPr>
                      <w:rFonts w:hint="eastAsia" w:ascii="宋体" w:hAnsi="宋体" w:eastAsia="宋体" w:cs="宋体"/>
                      <w:bCs/>
                      <w:color w:val="000000"/>
                      <w:kern w:val="2"/>
                      <w:sz w:val="21"/>
                      <w:szCs w:val="21"/>
                      <w:lang w:val="en-US" w:eastAsia="zh-CN" w:bidi="ar-SA"/>
                    </w:rPr>
                    <w:fldChar w:fldCharType="end"/>
                  </w:r>
                </w:p>
              </w:tc>
              <w:tc>
                <w:tcPr>
                  <w:tcW w:w="37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c>
                <w:tcPr>
                  <w:tcW w:w="38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8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4#</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1.70</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1.44</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1.51</w:t>
                  </w:r>
                </w:p>
              </w:tc>
              <w:tc>
                <w:tcPr>
                  <w:tcW w:w="79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fldChar w:fldCharType="begin"/>
                  </w:r>
                  <w:r>
                    <w:rPr>
                      <w:rFonts w:hint="eastAsia" w:ascii="宋体" w:hAnsi="宋体" w:eastAsia="宋体" w:cs="宋体"/>
                      <w:bCs/>
                      <w:color w:val="000000"/>
                      <w:kern w:val="2"/>
                      <w:sz w:val="21"/>
                      <w:szCs w:val="21"/>
                      <w:lang w:val="en-US" w:eastAsia="zh-CN" w:bidi="ar-SA"/>
                    </w:rPr>
                    <w:instrText xml:space="preserve"> = average(C9:E9) \* MERGEFORMAT </w:instrText>
                  </w:r>
                  <w:r>
                    <w:rPr>
                      <w:rFonts w:hint="eastAsia" w:ascii="宋体" w:hAnsi="宋体" w:eastAsia="宋体" w:cs="宋体"/>
                      <w:bCs/>
                      <w:color w:val="000000"/>
                      <w:kern w:val="2"/>
                      <w:sz w:val="21"/>
                      <w:szCs w:val="21"/>
                      <w:lang w:val="en-US" w:eastAsia="zh-CN" w:bidi="ar-SA"/>
                    </w:rPr>
                    <w:fldChar w:fldCharType="separate"/>
                  </w:r>
                  <w:r>
                    <w:rPr>
                      <w:rFonts w:hint="eastAsia" w:ascii="宋体" w:hAnsi="宋体" w:eastAsia="宋体" w:cs="宋体"/>
                      <w:bCs/>
                      <w:color w:val="000000"/>
                      <w:kern w:val="2"/>
                      <w:sz w:val="21"/>
                      <w:szCs w:val="21"/>
                      <w:lang w:val="en-US" w:eastAsia="zh-CN" w:bidi="ar-SA"/>
                    </w:rPr>
                    <w:t>1.55</w:t>
                  </w:r>
                  <w:r>
                    <w:rPr>
                      <w:rFonts w:hint="eastAsia" w:ascii="宋体" w:hAnsi="宋体" w:eastAsia="宋体" w:cs="宋体"/>
                      <w:bCs/>
                      <w:color w:val="000000"/>
                      <w:kern w:val="2"/>
                      <w:sz w:val="21"/>
                      <w:szCs w:val="21"/>
                      <w:lang w:val="en-US" w:eastAsia="zh-CN" w:bidi="ar-SA"/>
                    </w:rPr>
                    <w:fldChar w:fldCharType="end"/>
                  </w:r>
                </w:p>
              </w:tc>
              <w:tc>
                <w:tcPr>
                  <w:tcW w:w="37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c>
                <w:tcPr>
                  <w:tcW w:w="38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8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NMHC</w:t>
                  </w:r>
                  <w:r>
                    <w:rPr>
                      <w:rFonts w:hint="eastAsia" w:ascii="宋体" w:hAnsi="宋体" w:eastAsia="宋体" w:cs="宋体"/>
                      <w:b w:val="0"/>
                      <w:bCs w:val="0"/>
                      <w:color w:val="000000"/>
                      <w:sz w:val="21"/>
                      <w:szCs w:val="21"/>
                    </w:rPr>
                    <w:t>（mg/m</w:t>
                  </w:r>
                  <w:r>
                    <w:rPr>
                      <w:rFonts w:hint="eastAsia" w:ascii="宋体" w:hAnsi="宋体" w:eastAsia="宋体" w:cs="宋体"/>
                      <w:b w:val="0"/>
                      <w:bCs w:val="0"/>
                      <w:color w:val="000000"/>
                      <w:sz w:val="21"/>
                      <w:szCs w:val="21"/>
                      <w:vertAlign w:val="superscript"/>
                    </w:rPr>
                    <w:t>3</w:t>
                  </w:r>
                  <w:r>
                    <w:rPr>
                      <w:rFonts w:hint="eastAsia" w:ascii="宋体" w:hAnsi="宋体" w:eastAsia="宋体" w:cs="宋体"/>
                      <w:b w:val="0"/>
                      <w:bCs w:val="0"/>
                      <w:color w:val="000000"/>
                      <w:sz w:val="21"/>
                      <w:szCs w:val="21"/>
                    </w:rPr>
                    <w:t>）</w:t>
                  </w: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5#</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1.88</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1.84</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1.79</w:t>
                  </w:r>
                </w:p>
              </w:tc>
              <w:tc>
                <w:tcPr>
                  <w:tcW w:w="79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fldChar w:fldCharType="begin"/>
                  </w:r>
                  <w:r>
                    <w:rPr>
                      <w:rFonts w:hint="eastAsia" w:ascii="宋体" w:hAnsi="宋体" w:eastAsia="宋体" w:cs="宋体"/>
                      <w:b w:val="0"/>
                      <w:bCs/>
                      <w:color w:val="000000"/>
                      <w:kern w:val="2"/>
                      <w:sz w:val="21"/>
                      <w:szCs w:val="21"/>
                      <w:lang w:val="en-US" w:eastAsia="zh-CN" w:bidi="ar-SA"/>
                    </w:rPr>
                    <w:instrText xml:space="preserve"> = average(C11:E11) \* MERGEFORMAT </w:instrText>
                  </w:r>
                  <w:r>
                    <w:rPr>
                      <w:rFonts w:hint="eastAsia" w:ascii="宋体" w:hAnsi="宋体" w:eastAsia="宋体" w:cs="宋体"/>
                      <w:b w:val="0"/>
                      <w:bCs/>
                      <w:color w:val="000000"/>
                      <w:kern w:val="2"/>
                      <w:sz w:val="21"/>
                      <w:szCs w:val="21"/>
                      <w:lang w:val="en-US" w:eastAsia="zh-CN" w:bidi="ar-SA"/>
                    </w:rPr>
                    <w:fldChar w:fldCharType="separate"/>
                  </w:r>
                  <w:r>
                    <w:rPr>
                      <w:rFonts w:hint="eastAsia" w:ascii="宋体" w:hAnsi="宋体" w:eastAsia="宋体" w:cs="宋体"/>
                      <w:b w:val="0"/>
                      <w:bCs/>
                      <w:color w:val="000000"/>
                      <w:kern w:val="2"/>
                      <w:sz w:val="21"/>
                      <w:szCs w:val="21"/>
                      <w:lang w:val="en-US" w:eastAsia="zh-CN" w:bidi="ar-SA"/>
                    </w:rPr>
                    <w:t>1.84</w:t>
                  </w:r>
                  <w:r>
                    <w:rPr>
                      <w:rFonts w:hint="eastAsia" w:ascii="宋体" w:hAnsi="宋体" w:eastAsia="宋体" w:cs="宋体"/>
                      <w:b w:val="0"/>
                      <w:bCs/>
                      <w:color w:val="000000"/>
                      <w:kern w:val="2"/>
                      <w:sz w:val="21"/>
                      <w:szCs w:val="21"/>
                      <w:lang w:val="en-US" w:eastAsia="zh-CN" w:bidi="ar-SA"/>
                    </w:rPr>
                    <w:fldChar w:fldCharType="end"/>
                  </w:r>
                </w:p>
              </w:tc>
              <w:tc>
                <w:tcPr>
                  <w:tcW w:w="37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6</w:t>
                  </w:r>
                </w:p>
              </w:tc>
              <w:tc>
                <w:tcPr>
                  <w:tcW w:w="38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7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风速（m/s）</w:t>
                  </w:r>
                </w:p>
              </w:tc>
              <w:tc>
                <w:tcPr>
                  <w:tcW w:w="3926"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i/>
                      <w:i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7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风向</w:t>
                  </w:r>
                </w:p>
              </w:tc>
              <w:tc>
                <w:tcPr>
                  <w:tcW w:w="3926"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73"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w:t>
                  </w:r>
                  <w:r>
                    <w:rPr>
                      <w:rFonts w:hint="eastAsia" w:ascii="宋体" w:hAnsi="宋体" w:eastAsia="宋体" w:cs="宋体"/>
                      <w:b/>
                      <w:color w:val="000000"/>
                      <w:sz w:val="21"/>
                      <w:szCs w:val="21"/>
                      <w:lang w:val="en-US" w:eastAsia="zh-CN"/>
                    </w:rPr>
                    <w:t>日期</w:t>
                  </w:r>
                </w:p>
              </w:tc>
              <w:tc>
                <w:tcPr>
                  <w:tcW w:w="3926"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Cs/>
                      <w:sz w:val="21"/>
                      <w:szCs w:val="21"/>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08月16日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89"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项目</w:t>
                  </w:r>
                </w:p>
              </w:tc>
              <w:tc>
                <w:tcPr>
                  <w:tcW w:w="384"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检测点位</w:t>
                  </w:r>
                </w:p>
              </w:tc>
              <w:tc>
                <w:tcPr>
                  <w:tcW w:w="3926" w:type="pct"/>
                  <w:gridSpan w:val="6"/>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8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第一次</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第二次</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第三次</w:t>
                  </w:r>
                </w:p>
              </w:tc>
              <w:tc>
                <w:tcPr>
                  <w:tcW w:w="79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sz w:val="21"/>
                      <w:szCs w:val="21"/>
                      <w:lang w:val="en-US" w:eastAsia="zh-CN"/>
                    </w:rPr>
                    <w:t>平均值</w:t>
                  </w:r>
                </w:p>
              </w:tc>
              <w:tc>
                <w:tcPr>
                  <w:tcW w:w="37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限值</w:t>
                  </w:r>
                </w:p>
              </w:tc>
              <w:tc>
                <w:tcPr>
                  <w:tcW w:w="38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89"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vertAlign w:val="subscript"/>
                      <w:lang w:val="en-US" w:eastAsia="zh-CN"/>
                    </w:rPr>
                  </w:pPr>
                  <w:r>
                    <w:rPr>
                      <w:rFonts w:hint="eastAsia" w:ascii="宋体" w:hAnsi="宋体" w:eastAsia="宋体" w:cs="宋体"/>
                      <w:bCs/>
                      <w:sz w:val="21"/>
                      <w:szCs w:val="21"/>
                      <w:lang w:val="en-US" w:eastAsia="zh-CN"/>
                    </w:rPr>
                    <w:t>VOC</w:t>
                  </w:r>
                  <w:r>
                    <w:rPr>
                      <w:rFonts w:hint="eastAsia" w:ascii="宋体" w:hAnsi="宋体" w:eastAsia="宋体" w:cs="宋体"/>
                      <w:bCs/>
                      <w:sz w:val="21"/>
                      <w:szCs w:val="21"/>
                      <w:vertAlign w:val="subscript"/>
                      <w:lang w:val="en-US" w:eastAsia="zh-CN"/>
                    </w:rPr>
                    <w:t>S</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Cs/>
                      <w:sz w:val="21"/>
                      <w:szCs w:val="21"/>
                      <w:vertAlign w:val="baseline"/>
                      <w:lang w:val="en-US" w:eastAsia="zh-CN"/>
                    </w:rPr>
                    <w:t>（非甲烷总烃计）</w:t>
                  </w:r>
                  <w:r>
                    <w:rPr>
                      <w:rFonts w:hint="eastAsia" w:ascii="宋体" w:hAnsi="宋体" w:eastAsia="宋体" w:cs="宋体"/>
                      <w:b w:val="0"/>
                      <w:bCs w:val="0"/>
                      <w:color w:val="000000"/>
                      <w:sz w:val="21"/>
                      <w:szCs w:val="21"/>
                    </w:rPr>
                    <w:t>（mg/m</w:t>
                  </w:r>
                  <w:r>
                    <w:rPr>
                      <w:rFonts w:hint="eastAsia" w:ascii="宋体" w:hAnsi="宋体" w:eastAsia="宋体" w:cs="宋体"/>
                      <w:b w:val="0"/>
                      <w:bCs w:val="0"/>
                      <w:color w:val="000000"/>
                      <w:sz w:val="21"/>
                      <w:szCs w:val="21"/>
                      <w:vertAlign w:val="superscript"/>
                    </w:rPr>
                    <w:t>3</w:t>
                  </w:r>
                  <w:r>
                    <w:rPr>
                      <w:rFonts w:hint="eastAsia" w:ascii="宋体" w:hAnsi="宋体" w:eastAsia="宋体" w:cs="宋体"/>
                      <w:b w:val="0"/>
                      <w:bCs w:val="0"/>
                      <w:color w:val="000000"/>
                      <w:sz w:val="21"/>
                      <w:szCs w:val="21"/>
                    </w:rPr>
                    <w:t>）</w:t>
                  </w: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1.33</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1.30</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1.28</w:t>
                  </w:r>
                </w:p>
              </w:tc>
              <w:tc>
                <w:tcPr>
                  <w:tcW w:w="79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fldChar w:fldCharType="begin"/>
                  </w:r>
                  <w:r>
                    <w:rPr>
                      <w:rFonts w:hint="eastAsia" w:ascii="宋体" w:hAnsi="宋体" w:eastAsia="宋体" w:cs="宋体"/>
                      <w:bCs/>
                      <w:color w:val="000000"/>
                      <w:kern w:val="2"/>
                      <w:sz w:val="21"/>
                      <w:szCs w:val="21"/>
                      <w:lang w:val="en-US" w:eastAsia="zh-CN" w:bidi="ar-SA"/>
                    </w:rPr>
                    <w:instrText xml:space="preserve"> = average(C17:E17) \* MERGEFORMAT </w:instrText>
                  </w:r>
                  <w:r>
                    <w:rPr>
                      <w:rFonts w:hint="eastAsia" w:ascii="宋体" w:hAnsi="宋体" w:eastAsia="宋体" w:cs="宋体"/>
                      <w:bCs/>
                      <w:color w:val="000000"/>
                      <w:kern w:val="2"/>
                      <w:sz w:val="21"/>
                      <w:szCs w:val="21"/>
                      <w:lang w:val="en-US" w:eastAsia="zh-CN" w:bidi="ar-SA"/>
                    </w:rPr>
                    <w:fldChar w:fldCharType="separate"/>
                  </w:r>
                  <w:r>
                    <w:rPr>
                      <w:rFonts w:hint="eastAsia" w:ascii="宋体" w:hAnsi="宋体" w:eastAsia="宋体" w:cs="宋体"/>
                      <w:bCs/>
                      <w:color w:val="000000"/>
                      <w:kern w:val="2"/>
                      <w:sz w:val="21"/>
                      <w:szCs w:val="21"/>
                      <w:lang w:val="en-US" w:eastAsia="zh-CN" w:bidi="ar-SA"/>
                    </w:rPr>
                    <w:t>1.30</w:t>
                  </w:r>
                  <w:r>
                    <w:rPr>
                      <w:rFonts w:hint="eastAsia" w:ascii="宋体" w:hAnsi="宋体" w:eastAsia="宋体" w:cs="宋体"/>
                      <w:bCs/>
                      <w:color w:val="000000"/>
                      <w:kern w:val="2"/>
                      <w:sz w:val="21"/>
                      <w:szCs w:val="21"/>
                      <w:lang w:val="en-US" w:eastAsia="zh-CN" w:bidi="ar-SA"/>
                    </w:rPr>
                    <w:fldChar w:fldCharType="end"/>
                  </w:r>
                </w:p>
              </w:tc>
              <w:tc>
                <w:tcPr>
                  <w:tcW w:w="379"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2.0</w:t>
                  </w:r>
                </w:p>
              </w:tc>
              <w:tc>
                <w:tcPr>
                  <w:tcW w:w="38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8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2#</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1.39</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1.41</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1.42</w:t>
                  </w:r>
                </w:p>
              </w:tc>
              <w:tc>
                <w:tcPr>
                  <w:tcW w:w="79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fldChar w:fldCharType="begin"/>
                  </w:r>
                  <w:r>
                    <w:rPr>
                      <w:rFonts w:hint="eastAsia" w:ascii="宋体" w:hAnsi="宋体" w:eastAsia="宋体" w:cs="宋体"/>
                      <w:bCs/>
                      <w:color w:val="000000"/>
                      <w:kern w:val="2"/>
                      <w:sz w:val="21"/>
                      <w:szCs w:val="21"/>
                      <w:lang w:val="en-US" w:eastAsia="zh-CN" w:bidi="ar-SA"/>
                    </w:rPr>
                    <w:instrText xml:space="preserve"> = average(C18:E18) \* MERGEFORMAT </w:instrText>
                  </w:r>
                  <w:r>
                    <w:rPr>
                      <w:rFonts w:hint="eastAsia" w:ascii="宋体" w:hAnsi="宋体" w:eastAsia="宋体" w:cs="宋体"/>
                      <w:bCs/>
                      <w:color w:val="000000"/>
                      <w:kern w:val="2"/>
                      <w:sz w:val="21"/>
                      <w:szCs w:val="21"/>
                      <w:lang w:val="en-US" w:eastAsia="zh-CN" w:bidi="ar-SA"/>
                    </w:rPr>
                    <w:fldChar w:fldCharType="separate"/>
                  </w:r>
                  <w:r>
                    <w:rPr>
                      <w:rFonts w:hint="eastAsia" w:ascii="宋体" w:hAnsi="宋体" w:eastAsia="宋体" w:cs="宋体"/>
                      <w:bCs/>
                      <w:color w:val="000000"/>
                      <w:kern w:val="2"/>
                      <w:sz w:val="21"/>
                      <w:szCs w:val="21"/>
                      <w:lang w:val="en-US" w:eastAsia="zh-CN" w:bidi="ar-SA"/>
                    </w:rPr>
                    <w:t>1.41</w:t>
                  </w:r>
                  <w:r>
                    <w:rPr>
                      <w:rFonts w:hint="eastAsia" w:ascii="宋体" w:hAnsi="宋体" w:eastAsia="宋体" w:cs="宋体"/>
                      <w:bCs/>
                      <w:color w:val="000000"/>
                      <w:kern w:val="2"/>
                      <w:sz w:val="21"/>
                      <w:szCs w:val="21"/>
                      <w:lang w:val="en-US" w:eastAsia="zh-CN" w:bidi="ar-SA"/>
                    </w:rPr>
                    <w:fldChar w:fldCharType="end"/>
                  </w:r>
                </w:p>
              </w:tc>
              <w:tc>
                <w:tcPr>
                  <w:tcW w:w="37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c>
                <w:tcPr>
                  <w:tcW w:w="38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8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3#</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1.41</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1.49</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1.07</w:t>
                  </w:r>
                </w:p>
              </w:tc>
              <w:tc>
                <w:tcPr>
                  <w:tcW w:w="79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fldChar w:fldCharType="begin"/>
                  </w:r>
                  <w:r>
                    <w:rPr>
                      <w:rFonts w:hint="eastAsia" w:ascii="宋体" w:hAnsi="宋体" w:eastAsia="宋体" w:cs="宋体"/>
                      <w:bCs/>
                      <w:color w:val="000000"/>
                      <w:kern w:val="2"/>
                      <w:sz w:val="21"/>
                      <w:szCs w:val="21"/>
                      <w:lang w:val="en-US" w:eastAsia="zh-CN" w:bidi="ar-SA"/>
                    </w:rPr>
                    <w:instrText xml:space="preserve"> = average(C19:E19) \* MERGEFORMAT </w:instrText>
                  </w:r>
                  <w:r>
                    <w:rPr>
                      <w:rFonts w:hint="eastAsia" w:ascii="宋体" w:hAnsi="宋体" w:eastAsia="宋体" w:cs="宋体"/>
                      <w:bCs/>
                      <w:color w:val="000000"/>
                      <w:kern w:val="2"/>
                      <w:sz w:val="21"/>
                      <w:szCs w:val="21"/>
                      <w:lang w:val="en-US" w:eastAsia="zh-CN" w:bidi="ar-SA"/>
                    </w:rPr>
                    <w:fldChar w:fldCharType="separate"/>
                  </w:r>
                  <w:r>
                    <w:rPr>
                      <w:rFonts w:hint="eastAsia" w:ascii="宋体" w:hAnsi="宋体" w:eastAsia="宋体" w:cs="宋体"/>
                      <w:bCs/>
                      <w:color w:val="000000"/>
                      <w:kern w:val="2"/>
                      <w:sz w:val="21"/>
                      <w:szCs w:val="21"/>
                      <w:lang w:val="en-US" w:eastAsia="zh-CN" w:bidi="ar-SA"/>
                    </w:rPr>
                    <w:t>1.32</w:t>
                  </w:r>
                  <w:r>
                    <w:rPr>
                      <w:rFonts w:hint="eastAsia" w:ascii="宋体" w:hAnsi="宋体" w:eastAsia="宋体" w:cs="宋体"/>
                      <w:bCs/>
                      <w:color w:val="000000"/>
                      <w:kern w:val="2"/>
                      <w:sz w:val="21"/>
                      <w:szCs w:val="21"/>
                      <w:lang w:val="en-US" w:eastAsia="zh-CN" w:bidi="ar-SA"/>
                    </w:rPr>
                    <w:fldChar w:fldCharType="end"/>
                  </w:r>
                </w:p>
              </w:tc>
              <w:tc>
                <w:tcPr>
                  <w:tcW w:w="37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c>
                <w:tcPr>
                  <w:tcW w:w="38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8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sz w:val="21"/>
                      <w:szCs w:val="21"/>
                    </w:rPr>
                  </w:pP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4#</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0.99</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1.07</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1.00</w:t>
                  </w:r>
                </w:p>
              </w:tc>
              <w:tc>
                <w:tcPr>
                  <w:tcW w:w="79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kern w:val="2"/>
                      <w:sz w:val="21"/>
                      <w:szCs w:val="21"/>
                      <w:lang w:val="en-US" w:eastAsia="zh-CN" w:bidi="ar-SA"/>
                    </w:rPr>
                    <w:fldChar w:fldCharType="begin"/>
                  </w:r>
                  <w:r>
                    <w:rPr>
                      <w:rFonts w:hint="eastAsia" w:ascii="宋体" w:hAnsi="宋体" w:eastAsia="宋体" w:cs="宋体"/>
                      <w:bCs/>
                      <w:color w:val="000000"/>
                      <w:kern w:val="2"/>
                      <w:sz w:val="21"/>
                      <w:szCs w:val="21"/>
                      <w:lang w:val="en-US" w:eastAsia="zh-CN" w:bidi="ar-SA"/>
                    </w:rPr>
                    <w:instrText xml:space="preserve"> = average(C20:E20) \* MERGEFORMAT </w:instrText>
                  </w:r>
                  <w:r>
                    <w:rPr>
                      <w:rFonts w:hint="eastAsia" w:ascii="宋体" w:hAnsi="宋体" w:eastAsia="宋体" w:cs="宋体"/>
                      <w:bCs/>
                      <w:color w:val="000000"/>
                      <w:kern w:val="2"/>
                      <w:sz w:val="21"/>
                      <w:szCs w:val="21"/>
                      <w:lang w:val="en-US" w:eastAsia="zh-CN" w:bidi="ar-SA"/>
                    </w:rPr>
                    <w:fldChar w:fldCharType="separate"/>
                  </w:r>
                  <w:r>
                    <w:rPr>
                      <w:rFonts w:hint="eastAsia" w:ascii="宋体" w:hAnsi="宋体" w:eastAsia="宋体" w:cs="宋体"/>
                      <w:bCs/>
                      <w:color w:val="000000"/>
                      <w:kern w:val="2"/>
                      <w:sz w:val="21"/>
                      <w:szCs w:val="21"/>
                      <w:lang w:val="en-US" w:eastAsia="zh-CN" w:bidi="ar-SA"/>
                    </w:rPr>
                    <w:t>1.02</w:t>
                  </w:r>
                  <w:r>
                    <w:rPr>
                      <w:rFonts w:hint="eastAsia" w:ascii="宋体" w:hAnsi="宋体" w:eastAsia="宋体" w:cs="宋体"/>
                      <w:bCs/>
                      <w:color w:val="000000"/>
                      <w:kern w:val="2"/>
                      <w:sz w:val="21"/>
                      <w:szCs w:val="21"/>
                      <w:lang w:val="en-US" w:eastAsia="zh-CN" w:bidi="ar-SA"/>
                    </w:rPr>
                    <w:fldChar w:fldCharType="end"/>
                  </w:r>
                </w:p>
              </w:tc>
              <w:tc>
                <w:tcPr>
                  <w:tcW w:w="37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c>
                <w:tcPr>
                  <w:tcW w:w="38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8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NMHC</w:t>
                  </w:r>
                  <w:r>
                    <w:rPr>
                      <w:rFonts w:hint="eastAsia" w:ascii="宋体" w:hAnsi="宋体" w:eastAsia="宋体" w:cs="宋体"/>
                      <w:b w:val="0"/>
                      <w:bCs w:val="0"/>
                      <w:color w:val="000000"/>
                      <w:sz w:val="21"/>
                      <w:szCs w:val="21"/>
                    </w:rPr>
                    <w:t>（mg/m</w:t>
                  </w:r>
                  <w:r>
                    <w:rPr>
                      <w:rFonts w:hint="eastAsia" w:ascii="宋体" w:hAnsi="宋体" w:eastAsia="宋体" w:cs="宋体"/>
                      <w:b w:val="0"/>
                      <w:bCs w:val="0"/>
                      <w:color w:val="000000"/>
                      <w:sz w:val="21"/>
                      <w:szCs w:val="21"/>
                      <w:vertAlign w:val="superscript"/>
                    </w:rPr>
                    <w:t>3</w:t>
                  </w:r>
                  <w:r>
                    <w:rPr>
                      <w:rFonts w:hint="eastAsia" w:ascii="宋体" w:hAnsi="宋体" w:eastAsia="宋体" w:cs="宋体"/>
                      <w:b w:val="0"/>
                      <w:bCs w:val="0"/>
                      <w:color w:val="000000"/>
                      <w:sz w:val="21"/>
                      <w:szCs w:val="21"/>
                    </w:rPr>
                    <w:t>）</w:t>
                  </w:r>
                </w:p>
              </w:tc>
              <w:tc>
                <w:tcPr>
                  <w:tcW w:w="38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5#</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1.85</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1.84</w:t>
                  </w:r>
                </w:p>
              </w:tc>
              <w:tc>
                <w:tcPr>
                  <w:tcW w:w="791"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1.85</w:t>
                  </w:r>
                </w:p>
              </w:tc>
              <w:tc>
                <w:tcPr>
                  <w:tcW w:w="79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fldChar w:fldCharType="begin"/>
                  </w:r>
                  <w:r>
                    <w:rPr>
                      <w:rFonts w:hint="eastAsia" w:ascii="宋体" w:hAnsi="宋体" w:eastAsia="宋体" w:cs="宋体"/>
                      <w:b w:val="0"/>
                      <w:bCs/>
                      <w:color w:val="000000"/>
                      <w:kern w:val="2"/>
                      <w:sz w:val="21"/>
                      <w:szCs w:val="21"/>
                      <w:lang w:val="en-US" w:eastAsia="zh-CN" w:bidi="ar-SA"/>
                    </w:rPr>
                    <w:instrText xml:space="preserve"> = average(C22:E22) \* MERGEFORMAT </w:instrText>
                  </w:r>
                  <w:r>
                    <w:rPr>
                      <w:rFonts w:hint="eastAsia" w:ascii="宋体" w:hAnsi="宋体" w:eastAsia="宋体" w:cs="宋体"/>
                      <w:b w:val="0"/>
                      <w:bCs/>
                      <w:color w:val="000000"/>
                      <w:kern w:val="2"/>
                      <w:sz w:val="21"/>
                      <w:szCs w:val="21"/>
                      <w:lang w:val="en-US" w:eastAsia="zh-CN" w:bidi="ar-SA"/>
                    </w:rPr>
                    <w:fldChar w:fldCharType="separate"/>
                  </w:r>
                  <w:r>
                    <w:rPr>
                      <w:rFonts w:hint="eastAsia" w:ascii="宋体" w:hAnsi="宋体" w:eastAsia="宋体" w:cs="宋体"/>
                      <w:b w:val="0"/>
                      <w:bCs/>
                      <w:color w:val="000000"/>
                      <w:kern w:val="2"/>
                      <w:sz w:val="21"/>
                      <w:szCs w:val="21"/>
                      <w:lang w:val="en-US" w:eastAsia="zh-CN" w:bidi="ar-SA"/>
                    </w:rPr>
                    <w:t>1.85</w:t>
                  </w:r>
                  <w:r>
                    <w:rPr>
                      <w:rFonts w:hint="eastAsia" w:ascii="宋体" w:hAnsi="宋体" w:eastAsia="宋体" w:cs="宋体"/>
                      <w:b w:val="0"/>
                      <w:bCs/>
                      <w:color w:val="000000"/>
                      <w:kern w:val="2"/>
                      <w:sz w:val="21"/>
                      <w:szCs w:val="21"/>
                      <w:lang w:val="en-US" w:eastAsia="zh-CN" w:bidi="ar-SA"/>
                    </w:rPr>
                    <w:fldChar w:fldCharType="end"/>
                  </w:r>
                </w:p>
              </w:tc>
              <w:tc>
                <w:tcPr>
                  <w:tcW w:w="37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6</w:t>
                  </w:r>
                </w:p>
              </w:tc>
              <w:tc>
                <w:tcPr>
                  <w:tcW w:w="38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符合</w:t>
                  </w:r>
                </w:p>
              </w:tc>
            </w:tr>
          </w:tbl>
          <w:p>
            <w:pPr>
              <w:numPr>
                <w:ilvl w:val="0"/>
                <w:numId w:val="0"/>
              </w:num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评价：</w:t>
            </w:r>
          </w:p>
          <w:p>
            <w:pPr>
              <w:numPr>
                <w:ilvl w:val="0"/>
                <w:numId w:val="0"/>
              </w:num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（1）本项目无组织废气中1#-4#点VOCS（非甲烷总烃计）检测结果符合《四川省固定污染源大气挥发性有机物排放标准》（DB 51/2377-2017）表5其他无组织排放监控浓度限值要求，检测达标。</w:t>
            </w:r>
          </w:p>
          <w:p>
            <w:pPr>
              <w:numPr>
                <w:ilvl w:val="0"/>
                <w:numId w:val="0"/>
              </w:num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（2）本项目无组织废气中5#点NMHC检测结果符合《挥发性有机物无组织排放控制标准》（GB37822-2019）附录 A 特别排放限值中监控点处</w:t>
            </w:r>
            <w:r>
              <w:rPr>
                <w:rFonts w:hint="default" w:ascii="宋体" w:hAnsi="宋体" w:eastAsia="宋体" w:cs="宋体"/>
                <w:sz w:val="28"/>
                <w:szCs w:val="28"/>
                <w:lang w:val="en-US" w:eastAsia="zh-CN"/>
              </w:rPr>
              <w:t>1 h</w:t>
            </w:r>
            <w:r>
              <w:rPr>
                <w:rFonts w:hint="eastAsia" w:ascii="宋体" w:hAnsi="宋体" w:eastAsia="宋体" w:cs="宋体"/>
                <w:sz w:val="28"/>
                <w:szCs w:val="28"/>
                <w:lang w:val="en-US" w:eastAsia="zh-CN"/>
              </w:rPr>
              <w:t>平均浓度值要求，检测达标。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四、噪声监测结果</w:t>
            </w:r>
          </w:p>
          <w:p>
            <w:pPr>
              <w:keepNext w:val="0"/>
              <w:keepLines w:val="0"/>
              <w:pageBreakBefore w:val="0"/>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噪声监测结果见表7-3。</w:t>
            </w: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表7-3噪声监测结果见表</w:t>
            </w:r>
          </w:p>
          <w:tbl>
            <w:tblPr>
              <w:tblStyle w:val="31"/>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1098"/>
              <w:gridCol w:w="841"/>
              <w:gridCol w:w="1148"/>
              <w:gridCol w:w="1132"/>
              <w:gridCol w:w="751"/>
              <w:gridCol w:w="1172"/>
              <w:gridCol w:w="1132"/>
              <w:gridCol w:w="7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1" w:type="pct"/>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风速（m/s）</w:t>
                  </w:r>
                </w:p>
              </w:tc>
              <w:tc>
                <w:tcPr>
                  <w:tcW w:w="607" w:type="pct"/>
                  <w:vMerge w:val="restart"/>
                  <w:noWrap w:val="0"/>
                  <w:vAlign w:val="center"/>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465" w:type="pct"/>
                  <w:vMerge w:val="restart"/>
                  <w:noWrap w:val="0"/>
                  <w:vAlign w:val="center"/>
                </w:tcPr>
                <w:p>
                  <w:pPr>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635"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检测结果/[dB(A)]</w:t>
                  </w:r>
                </w:p>
              </w:tc>
              <w:tc>
                <w:tcPr>
                  <w:tcW w:w="626"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c>
                <w:tcPr>
                  <w:tcW w:w="415"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c>
                <w:tcPr>
                  <w:tcW w:w="648" w:type="pc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检测结果/[dB(A)]</w:t>
                  </w:r>
                </w:p>
              </w:tc>
              <w:tc>
                <w:tcPr>
                  <w:tcW w:w="626"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c>
                <w:tcPr>
                  <w:tcW w:w="393" w:type="pct"/>
                  <w:vMerge w:val="restar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81" w:type="pct"/>
                  <w:vMerge w:val="continue"/>
                  <w:noWrap w:val="0"/>
                  <w:vAlign w:val="center"/>
                </w:tcPr>
                <w:p>
                  <w:pPr>
                    <w:jc w:val="center"/>
                    <w:rPr>
                      <w:rFonts w:hint="eastAsia" w:ascii="宋体" w:hAnsi="宋体" w:eastAsia="宋体" w:cs="宋体"/>
                      <w:sz w:val="21"/>
                      <w:szCs w:val="21"/>
                    </w:rPr>
                  </w:pPr>
                </w:p>
              </w:tc>
              <w:tc>
                <w:tcPr>
                  <w:tcW w:w="607" w:type="pct"/>
                  <w:vMerge w:val="continue"/>
                  <w:noWrap w:val="0"/>
                  <w:vAlign w:val="center"/>
                </w:tcPr>
                <w:p>
                  <w:pPr>
                    <w:jc w:val="center"/>
                    <w:rPr>
                      <w:rFonts w:hint="eastAsia" w:ascii="宋体" w:hAnsi="宋体" w:eastAsia="宋体" w:cs="宋体"/>
                      <w:sz w:val="21"/>
                      <w:szCs w:val="21"/>
                    </w:rPr>
                  </w:pPr>
                </w:p>
              </w:tc>
              <w:tc>
                <w:tcPr>
                  <w:tcW w:w="465" w:type="pct"/>
                  <w:vMerge w:val="continue"/>
                  <w:noWrap w:val="0"/>
                  <w:vAlign w:val="center"/>
                </w:tcPr>
                <w:p>
                  <w:pPr>
                    <w:jc w:val="center"/>
                    <w:rPr>
                      <w:rFonts w:hint="eastAsia" w:ascii="宋体" w:hAnsi="宋体" w:eastAsia="宋体" w:cs="宋体"/>
                      <w:sz w:val="21"/>
                      <w:szCs w:val="21"/>
                    </w:rPr>
                  </w:pPr>
                </w:p>
              </w:tc>
              <w:tc>
                <w:tcPr>
                  <w:tcW w:w="635"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昼间</w:t>
                  </w:r>
                </w:p>
              </w:tc>
              <w:tc>
                <w:tcPr>
                  <w:tcW w:w="626" w:type="pct"/>
                  <w:vMerge w:val="continue"/>
                  <w:noWrap w:val="0"/>
                  <w:vAlign w:val="center"/>
                </w:tcPr>
                <w:p>
                  <w:pPr>
                    <w:jc w:val="center"/>
                    <w:rPr>
                      <w:rFonts w:hint="eastAsia" w:ascii="宋体" w:hAnsi="宋体" w:eastAsia="宋体" w:cs="宋体"/>
                      <w:b/>
                      <w:bCs/>
                      <w:sz w:val="21"/>
                      <w:szCs w:val="21"/>
                      <w:lang w:val="en-US" w:eastAsia="zh-CN"/>
                    </w:rPr>
                  </w:pPr>
                </w:p>
              </w:tc>
              <w:tc>
                <w:tcPr>
                  <w:tcW w:w="415" w:type="pct"/>
                  <w:vMerge w:val="continue"/>
                  <w:noWrap w:val="0"/>
                  <w:vAlign w:val="center"/>
                </w:tcPr>
                <w:p>
                  <w:pPr>
                    <w:jc w:val="center"/>
                    <w:rPr>
                      <w:rFonts w:hint="eastAsia" w:ascii="宋体" w:hAnsi="宋体" w:eastAsia="宋体" w:cs="宋体"/>
                      <w:b/>
                      <w:bCs/>
                      <w:sz w:val="21"/>
                      <w:szCs w:val="21"/>
                      <w:lang w:val="en-US" w:eastAsia="zh-CN"/>
                    </w:rPr>
                  </w:pPr>
                </w:p>
              </w:tc>
              <w:tc>
                <w:tcPr>
                  <w:tcW w:w="648" w:type="pct"/>
                  <w:noWrap w:val="0"/>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夜间</w:t>
                  </w:r>
                </w:p>
              </w:tc>
              <w:tc>
                <w:tcPr>
                  <w:tcW w:w="626" w:type="pct"/>
                  <w:vMerge w:val="continue"/>
                  <w:noWrap w:val="0"/>
                  <w:vAlign w:val="center"/>
                </w:tcPr>
                <w:p>
                  <w:pPr>
                    <w:jc w:val="center"/>
                    <w:rPr>
                      <w:rFonts w:hint="eastAsia" w:ascii="宋体" w:hAnsi="宋体" w:eastAsia="宋体" w:cs="宋体"/>
                      <w:b/>
                      <w:bCs/>
                      <w:sz w:val="21"/>
                      <w:szCs w:val="21"/>
                      <w:lang w:val="en-US" w:eastAsia="zh-CN"/>
                    </w:rPr>
                  </w:pPr>
                </w:p>
              </w:tc>
              <w:tc>
                <w:tcPr>
                  <w:tcW w:w="393" w:type="pct"/>
                  <w:vMerge w:val="continue"/>
                  <w:noWrap w:val="0"/>
                  <w:vAlign w:val="center"/>
                </w:tcPr>
                <w:p>
                  <w:pPr>
                    <w:jc w:val="center"/>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1"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1.2</w:t>
                  </w:r>
                </w:p>
              </w:tc>
              <w:tc>
                <w:tcPr>
                  <w:tcW w:w="607"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08月15日</w:t>
                  </w:r>
                </w:p>
              </w:tc>
              <w:tc>
                <w:tcPr>
                  <w:tcW w:w="465"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53</w:t>
                  </w:r>
                </w:p>
              </w:tc>
              <w:tc>
                <w:tcPr>
                  <w:tcW w:w="626" w:type="pct"/>
                  <w:vMerge w:val="restart"/>
                  <w:noWrap w:val="0"/>
                  <w:vAlign w:val="center"/>
                </w:tcPr>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65</w:t>
                  </w: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44</w:t>
                  </w:r>
                </w:p>
              </w:tc>
              <w:tc>
                <w:tcPr>
                  <w:tcW w:w="626"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55</w:t>
                  </w: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1" w:type="pct"/>
                  <w:vMerge w:val="continue"/>
                  <w:noWrap w:val="0"/>
                  <w:vAlign w:val="center"/>
                </w:tcPr>
                <w:p>
                  <w:pPr>
                    <w:jc w:val="center"/>
                    <w:rPr>
                      <w:rFonts w:hint="eastAsia" w:ascii="宋体" w:hAnsi="宋体" w:eastAsia="宋体" w:cs="宋体"/>
                      <w:bCs/>
                      <w:sz w:val="21"/>
                      <w:szCs w:val="21"/>
                    </w:rPr>
                  </w:pPr>
                </w:p>
              </w:tc>
              <w:tc>
                <w:tcPr>
                  <w:tcW w:w="607" w:type="pct"/>
                  <w:vMerge w:val="continue"/>
                  <w:noWrap w:val="0"/>
                  <w:vAlign w:val="center"/>
                </w:tcPr>
                <w:p>
                  <w:pPr>
                    <w:jc w:val="center"/>
                    <w:rPr>
                      <w:rFonts w:hint="eastAsia" w:ascii="宋体" w:hAnsi="宋体" w:eastAsia="宋体" w:cs="宋体"/>
                      <w:bCs/>
                      <w:sz w:val="21"/>
                      <w:szCs w:val="21"/>
                    </w:rPr>
                  </w:pPr>
                </w:p>
              </w:tc>
              <w:tc>
                <w:tcPr>
                  <w:tcW w:w="46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1" w:type="pct"/>
                  <w:vMerge w:val="continue"/>
                  <w:noWrap w:val="0"/>
                  <w:vAlign w:val="center"/>
                </w:tcPr>
                <w:p>
                  <w:pPr>
                    <w:jc w:val="center"/>
                    <w:rPr>
                      <w:rFonts w:hint="eastAsia" w:ascii="宋体" w:hAnsi="宋体" w:eastAsia="宋体" w:cs="宋体"/>
                      <w:bCs/>
                      <w:sz w:val="21"/>
                      <w:szCs w:val="21"/>
                    </w:rPr>
                  </w:pPr>
                </w:p>
              </w:tc>
              <w:tc>
                <w:tcPr>
                  <w:tcW w:w="607" w:type="pct"/>
                  <w:vMerge w:val="continue"/>
                  <w:noWrap w:val="0"/>
                  <w:vAlign w:val="center"/>
                </w:tcPr>
                <w:p>
                  <w:pPr>
                    <w:jc w:val="center"/>
                    <w:rPr>
                      <w:rFonts w:hint="eastAsia" w:ascii="宋体" w:hAnsi="宋体" w:eastAsia="宋体" w:cs="宋体"/>
                      <w:bCs/>
                      <w:sz w:val="21"/>
                      <w:szCs w:val="21"/>
                    </w:rPr>
                  </w:pPr>
                </w:p>
              </w:tc>
              <w:tc>
                <w:tcPr>
                  <w:tcW w:w="46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43</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1" w:type="pct"/>
                  <w:vMerge w:val="continue"/>
                  <w:noWrap w:val="0"/>
                  <w:vAlign w:val="center"/>
                </w:tcPr>
                <w:p>
                  <w:pPr>
                    <w:jc w:val="center"/>
                    <w:rPr>
                      <w:rFonts w:hint="eastAsia" w:ascii="宋体" w:hAnsi="宋体" w:eastAsia="宋体" w:cs="宋体"/>
                      <w:bCs/>
                      <w:sz w:val="21"/>
                      <w:szCs w:val="21"/>
                    </w:rPr>
                  </w:pPr>
                </w:p>
              </w:tc>
              <w:tc>
                <w:tcPr>
                  <w:tcW w:w="607" w:type="pct"/>
                  <w:vMerge w:val="continue"/>
                  <w:noWrap w:val="0"/>
                  <w:vAlign w:val="center"/>
                </w:tcPr>
                <w:p>
                  <w:pPr>
                    <w:jc w:val="center"/>
                    <w:rPr>
                      <w:rFonts w:hint="eastAsia" w:ascii="宋体" w:hAnsi="宋体" w:eastAsia="宋体" w:cs="宋体"/>
                      <w:bCs/>
                      <w:sz w:val="21"/>
                      <w:szCs w:val="21"/>
                    </w:rPr>
                  </w:pPr>
                </w:p>
              </w:tc>
              <w:tc>
                <w:tcPr>
                  <w:tcW w:w="46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52</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44</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1"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1.2</w:t>
                  </w:r>
                </w:p>
              </w:tc>
              <w:tc>
                <w:tcPr>
                  <w:tcW w:w="607" w:type="pct"/>
                  <w:vMerge w:val="restar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rPr>
                    <w:t>202</w:t>
                  </w:r>
                  <w:r>
                    <w:rPr>
                      <w:rFonts w:hint="eastAsia" w:ascii="宋体" w:hAnsi="宋体" w:eastAsia="宋体" w:cs="宋体"/>
                      <w:bCs/>
                      <w:sz w:val="21"/>
                      <w:szCs w:val="21"/>
                      <w:lang w:val="en-US" w:eastAsia="zh-CN"/>
                    </w:rPr>
                    <w:t>3</w:t>
                  </w:r>
                  <w:r>
                    <w:rPr>
                      <w:rFonts w:hint="eastAsia" w:ascii="宋体" w:hAnsi="宋体" w:eastAsia="宋体" w:cs="宋体"/>
                      <w:bCs/>
                      <w:sz w:val="21"/>
                      <w:szCs w:val="21"/>
                    </w:rPr>
                    <w:t>年</w:t>
                  </w:r>
                  <w:r>
                    <w:rPr>
                      <w:rFonts w:hint="eastAsia" w:ascii="宋体" w:hAnsi="宋体" w:eastAsia="宋体" w:cs="宋体"/>
                      <w:bCs/>
                      <w:sz w:val="21"/>
                      <w:szCs w:val="21"/>
                      <w:lang w:val="en-US" w:eastAsia="zh-CN"/>
                    </w:rPr>
                    <w:t>08月16日</w:t>
                  </w:r>
                </w:p>
              </w:tc>
              <w:tc>
                <w:tcPr>
                  <w:tcW w:w="465" w:type="pct"/>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52</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44</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1" w:type="pct"/>
                  <w:vMerge w:val="continue"/>
                  <w:noWrap w:val="0"/>
                  <w:vAlign w:val="center"/>
                </w:tcPr>
                <w:p>
                  <w:pPr>
                    <w:jc w:val="center"/>
                    <w:rPr>
                      <w:rFonts w:hint="eastAsia" w:ascii="宋体" w:hAnsi="宋体" w:eastAsia="宋体" w:cs="宋体"/>
                      <w:bCs/>
                      <w:sz w:val="21"/>
                      <w:szCs w:val="21"/>
                    </w:rPr>
                  </w:pPr>
                </w:p>
              </w:tc>
              <w:tc>
                <w:tcPr>
                  <w:tcW w:w="607" w:type="pct"/>
                  <w:vMerge w:val="continue"/>
                  <w:noWrap w:val="0"/>
                  <w:vAlign w:val="center"/>
                </w:tcPr>
                <w:p>
                  <w:pPr>
                    <w:jc w:val="center"/>
                    <w:rPr>
                      <w:rFonts w:hint="eastAsia" w:ascii="宋体" w:hAnsi="宋体" w:eastAsia="宋体" w:cs="宋体"/>
                      <w:bCs/>
                      <w:sz w:val="21"/>
                      <w:szCs w:val="21"/>
                    </w:rPr>
                  </w:pPr>
                </w:p>
              </w:tc>
              <w:tc>
                <w:tcPr>
                  <w:tcW w:w="46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53</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1" w:type="pct"/>
                  <w:vMerge w:val="continue"/>
                  <w:noWrap w:val="0"/>
                  <w:vAlign w:val="center"/>
                </w:tcPr>
                <w:p>
                  <w:pPr>
                    <w:jc w:val="center"/>
                    <w:rPr>
                      <w:rFonts w:hint="eastAsia" w:ascii="宋体" w:hAnsi="宋体" w:eastAsia="宋体" w:cs="宋体"/>
                      <w:bCs/>
                      <w:sz w:val="21"/>
                      <w:szCs w:val="21"/>
                    </w:rPr>
                  </w:pPr>
                </w:p>
              </w:tc>
              <w:tc>
                <w:tcPr>
                  <w:tcW w:w="607" w:type="pct"/>
                  <w:vMerge w:val="continue"/>
                  <w:noWrap w:val="0"/>
                  <w:vAlign w:val="center"/>
                </w:tcPr>
                <w:p>
                  <w:pPr>
                    <w:jc w:val="center"/>
                    <w:rPr>
                      <w:rFonts w:hint="eastAsia" w:ascii="宋体" w:hAnsi="宋体" w:eastAsia="宋体" w:cs="宋体"/>
                      <w:bCs/>
                      <w:sz w:val="21"/>
                      <w:szCs w:val="21"/>
                    </w:rPr>
                  </w:pPr>
                </w:p>
              </w:tc>
              <w:tc>
                <w:tcPr>
                  <w:tcW w:w="46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52</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81" w:type="pct"/>
                  <w:vMerge w:val="continue"/>
                  <w:noWrap w:val="0"/>
                  <w:vAlign w:val="center"/>
                </w:tcPr>
                <w:p>
                  <w:pPr>
                    <w:jc w:val="center"/>
                    <w:rPr>
                      <w:rFonts w:hint="eastAsia" w:ascii="宋体" w:hAnsi="宋体" w:eastAsia="宋体" w:cs="宋体"/>
                      <w:bCs/>
                      <w:sz w:val="21"/>
                      <w:szCs w:val="21"/>
                    </w:rPr>
                  </w:pPr>
                </w:p>
              </w:tc>
              <w:tc>
                <w:tcPr>
                  <w:tcW w:w="607" w:type="pct"/>
                  <w:vMerge w:val="continue"/>
                  <w:noWrap w:val="0"/>
                  <w:vAlign w:val="center"/>
                </w:tcPr>
                <w:p>
                  <w:pPr>
                    <w:jc w:val="center"/>
                    <w:rPr>
                      <w:rFonts w:hint="eastAsia" w:ascii="宋体" w:hAnsi="宋体" w:eastAsia="宋体" w:cs="宋体"/>
                      <w:bCs/>
                      <w:sz w:val="21"/>
                      <w:szCs w:val="21"/>
                    </w:rPr>
                  </w:pPr>
                </w:p>
              </w:tc>
              <w:tc>
                <w:tcPr>
                  <w:tcW w:w="46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63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55</w:t>
                  </w:r>
                </w:p>
              </w:tc>
              <w:tc>
                <w:tcPr>
                  <w:tcW w:w="626" w:type="pct"/>
                  <w:vMerge w:val="continue"/>
                  <w:noWrap w:val="0"/>
                  <w:vAlign w:val="center"/>
                </w:tcPr>
                <w:p>
                  <w:pPr>
                    <w:jc w:val="center"/>
                    <w:rPr>
                      <w:rFonts w:hint="eastAsia" w:ascii="宋体" w:hAnsi="宋体" w:eastAsia="宋体" w:cs="宋体"/>
                      <w:kern w:val="0"/>
                      <w:sz w:val="21"/>
                      <w:szCs w:val="21"/>
                      <w:lang w:val="en-US" w:eastAsia="zh-CN"/>
                    </w:rPr>
                  </w:pPr>
                </w:p>
              </w:tc>
              <w:tc>
                <w:tcPr>
                  <w:tcW w:w="415"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c>
                <w:tcPr>
                  <w:tcW w:w="648" w:type="pct"/>
                  <w:noWrap w:val="0"/>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44</w:t>
                  </w:r>
                </w:p>
              </w:tc>
              <w:tc>
                <w:tcPr>
                  <w:tcW w:w="626" w:type="pct"/>
                  <w:vMerge w:val="continue"/>
                  <w:noWrap w:val="0"/>
                  <w:vAlign w:val="center"/>
                </w:tcPr>
                <w:p>
                  <w:pPr>
                    <w:jc w:val="center"/>
                    <w:rPr>
                      <w:rFonts w:hint="eastAsia" w:ascii="宋体" w:hAnsi="宋体" w:eastAsia="宋体" w:cs="宋体"/>
                      <w:bCs/>
                      <w:sz w:val="21"/>
                      <w:szCs w:val="21"/>
                      <w:lang w:val="en-US" w:eastAsia="zh-CN"/>
                    </w:rPr>
                  </w:pPr>
                </w:p>
              </w:tc>
              <w:tc>
                <w:tcPr>
                  <w:tcW w:w="393" w:type="pct"/>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lang w:val="en-US" w:eastAsia="zh-CN"/>
              </w:rPr>
            </w:pPr>
            <w:r>
              <w:rPr>
                <w:rFonts w:hint="eastAsia" w:ascii="宋体" w:hAnsi="宋体" w:eastAsia="宋体" w:cs="宋体"/>
                <w:sz w:val="28"/>
                <w:szCs w:val="28"/>
                <w:lang w:val="en-US" w:eastAsia="zh-CN"/>
              </w:rPr>
              <w:t>评价：由表7-3噪声监测结果表得知，检测期间该项目1#-4#厂界噪声符合《工业企业厂界环境噪声排放标准》（GB 12348-2008）表1中3类排放限值，检测达标。</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四、总量控制</w:t>
            </w:r>
          </w:p>
          <w:p>
            <w:pPr>
              <w:pStyle w:val="67"/>
              <w:ind w:firstLine="560" w:firstLineChars="200"/>
              <w:jc w:val="both"/>
              <w:rPr>
                <w:rFonts w:hint="eastAsia" w:ascii="Times New Roman" w:hAnsi="Times New Roman" w:eastAsia="宋体" w:cs="Times New Roman"/>
                <w:color w:val="auto"/>
                <w:sz w:val="28"/>
                <w:szCs w:val="28"/>
                <w:lang w:eastAsia="zh-CN"/>
              </w:rPr>
            </w:pPr>
            <w:r>
              <w:rPr>
                <w:rFonts w:hint="eastAsia" w:ascii="宋体" w:hAnsi="宋体" w:eastAsia="宋体" w:cs="宋体"/>
                <w:sz w:val="28"/>
                <w:szCs w:val="28"/>
                <w:lang w:val="en-US" w:eastAsia="zh-CN"/>
              </w:rPr>
              <w:t>依据环评文件，本项目</w:t>
            </w:r>
            <w:r>
              <w:rPr>
                <w:rFonts w:hint="default" w:ascii="Times New Roman" w:hAnsi="Times New Roman" w:eastAsia="宋体" w:cs="Times New Roman"/>
                <w:color w:val="auto"/>
                <w:sz w:val="28"/>
                <w:szCs w:val="28"/>
                <w:lang w:eastAsia="zh-CN"/>
              </w:rPr>
              <w:t>的生活污水进入市政管网后由园区污水处理厂处理。废水总量纳入园区污水处理厂，不单独设置废水总量控制指标</w:t>
            </w:r>
            <w:r>
              <w:rPr>
                <w:rFonts w:hint="eastAsia" w:ascii="Times New Roman" w:hAnsi="Times New Roman" w:eastAsia="宋体" w:cs="Times New Roman"/>
                <w:color w:val="auto"/>
                <w:sz w:val="28"/>
                <w:szCs w:val="28"/>
                <w:lang w:eastAsia="zh-CN"/>
              </w:rPr>
              <w:t>。</w:t>
            </w:r>
          </w:p>
          <w:p>
            <w:pPr>
              <w:pStyle w:val="67"/>
              <w:ind w:firstLine="560" w:firstLineChars="200"/>
              <w:jc w:val="both"/>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该项目主要大气污染物为VOCs，不涉及二氧化硫和氨氮化合物的总量指标，根据本项目的具体情况，本项目设置总量控制指标如下：</w:t>
            </w:r>
            <w:r>
              <w:rPr>
                <w:rFonts w:hint="default" w:ascii="Times New Roman" w:hAnsi="Times New Roman" w:eastAsia="宋体" w:cs="Times New Roman"/>
                <w:color w:val="auto"/>
                <w:sz w:val="28"/>
                <w:szCs w:val="28"/>
                <w:lang w:val="en-US" w:eastAsia="zh-CN"/>
              </w:rPr>
              <w:t>VOCs：0.225t/a（有组织），0.05t/a（无组织），</w:t>
            </w:r>
            <w:r>
              <w:rPr>
                <w:rFonts w:hint="default" w:ascii="Times New Roman" w:hAnsi="Times New Roman" w:eastAsia="宋体" w:cs="Times New Roman"/>
                <w:b w:val="0"/>
                <w:bCs w:val="0"/>
                <w:color w:val="auto"/>
                <w:kern w:val="0"/>
                <w:sz w:val="28"/>
                <w:szCs w:val="28"/>
                <w:shd w:val="clear" w:color="auto" w:fill="auto"/>
                <w:lang w:val="en-US" w:eastAsia="zh-CN"/>
              </w:rPr>
              <w:t>其中该区域为不达标区，VOCs需两倍替代，其两倍替代量为0.45t/a。</w:t>
            </w:r>
          </w:p>
          <w:p>
            <w:pPr>
              <w:keepNext w:val="0"/>
              <w:keepLines w:val="0"/>
              <w:pageBreakBefore w:val="0"/>
              <w:widowControl/>
              <w:kinsoku/>
              <w:wordWrap/>
              <w:overflowPunct/>
              <w:topLinePunct w:val="0"/>
              <w:autoSpaceDE/>
              <w:autoSpaceDN/>
              <w:bidi w:val="0"/>
              <w:adjustRightInd w:val="0"/>
              <w:snapToGrid w:val="0"/>
              <w:spacing w:after="0" w:afterLines="0" w:line="360" w:lineRule="auto"/>
              <w:ind w:right="0" w:rightChars="0" w:firstLine="560" w:firstLineChars="200"/>
              <w:jc w:val="left"/>
              <w:textAlignment w:val="auto"/>
              <w:outlineLvl w:val="9"/>
              <w:rPr>
                <w:rFonts w:hint="default" w:ascii="Times New Roman" w:hAnsi="Times New Roman" w:eastAsia="宋体" w:cs="Times New Roman"/>
                <w:b w:val="0"/>
                <w:bCs w:val="0"/>
                <w:color w:val="auto"/>
                <w:sz w:val="28"/>
                <w:szCs w:val="28"/>
                <w:highlight w:val="none"/>
                <w:lang w:val="en-US" w:eastAsia="zh-CN" w:bidi="ar-SA"/>
              </w:rPr>
            </w:pPr>
            <w:r>
              <w:rPr>
                <w:rFonts w:hint="default" w:ascii="Times New Roman" w:hAnsi="Times New Roman" w:eastAsia="宋体" w:cs="Times New Roman"/>
                <w:b w:val="0"/>
                <w:bCs w:val="0"/>
                <w:color w:val="auto"/>
                <w:sz w:val="28"/>
                <w:szCs w:val="28"/>
                <w:highlight w:val="none"/>
                <w:lang w:val="en-US" w:eastAsia="zh-CN" w:bidi="ar-SA"/>
              </w:rPr>
              <w:t>根据验收监测数据，计算本项目污染物总量控制对照情况见下表：</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color w:val="auto"/>
                <w:sz w:val="21"/>
                <w:szCs w:val="21"/>
                <w:highlight w:val="none"/>
              </w:rPr>
              <w:t>表</w:t>
            </w:r>
            <w:r>
              <w:rPr>
                <w:rFonts w:hint="eastAsia" w:ascii="Times New Roman" w:hAnsi="Times New Roman" w:cs="Times New Roman" w:eastAsiaTheme="minorEastAsia"/>
                <w:b/>
                <w:color w:val="auto"/>
                <w:sz w:val="21"/>
                <w:szCs w:val="21"/>
                <w:highlight w:val="none"/>
                <w:lang w:val="en-US" w:eastAsia="zh-CN"/>
              </w:rPr>
              <w:t>7-4</w:t>
            </w:r>
            <w:r>
              <w:rPr>
                <w:rFonts w:hint="default" w:ascii="Times New Roman" w:hAnsi="Times New Roman" w:cs="Times New Roman" w:eastAsiaTheme="minorEastAsia"/>
                <w:b/>
                <w:color w:val="auto"/>
                <w:sz w:val="21"/>
                <w:szCs w:val="21"/>
                <w:highlight w:val="none"/>
                <w:lang w:val="en-US" w:eastAsia="zh-CN"/>
              </w:rPr>
              <w:t xml:space="preserve"> </w:t>
            </w:r>
            <w:r>
              <w:rPr>
                <w:rFonts w:hint="default" w:ascii="Times New Roman" w:hAnsi="Times New Roman" w:cs="Times New Roman" w:eastAsiaTheme="minorEastAsia"/>
                <w:b/>
                <w:color w:val="auto"/>
                <w:sz w:val="21"/>
                <w:szCs w:val="21"/>
                <w:highlight w:val="none"/>
              </w:rPr>
              <w:t>污染物总量对照表</w:t>
            </w:r>
          </w:p>
          <w:tbl>
            <w:tblPr>
              <w:tblStyle w:val="32"/>
              <w:tblW w:w="4998" w:type="pct"/>
              <w:jc w:val="center"/>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1815"/>
              <w:gridCol w:w="1862"/>
              <w:gridCol w:w="2325"/>
              <w:gridCol w:w="1724"/>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25"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b/>
                      <w:bCs/>
                      <w:color w:val="auto"/>
                      <w:kern w:val="2"/>
                      <w:sz w:val="21"/>
                      <w:szCs w:val="21"/>
                      <w:highlight w:val="none"/>
                    </w:rPr>
                  </w:pPr>
                  <w:r>
                    <w:rPr>
                      <w:rFonts w:hint="default" w:ascii="Times New Roman" w:hAnsi="Times New Roman" w:cs="Times New Roman" w:eastAsiaTheme="minorEastAsia"/>
                      <w:b/>
                      <w:bCs/>
                      <w:color w:val="auto"/>
                      <w:kern w:val="2"/>
                      <w:sz w:val="21"/>
                      <w:szCs w:val="21"/>
                      <w:highlight w:val="none"/>
                    </w:rPr>
                    <w:t>项目</w:t>
                  </w:r>
                </w:p>
              </w:tc>
              <w:tc>
                <w:tcPr>
                  <w:tcW w:w="100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b/>
                      <w:bCs/>
                      <w:color w:val="auto"/>
                      <w:kern w:val="2"/>
                      <w:sz w:val="21"/>
                      <w:szCs w:val="21"/>
                      <w:highlight w:val="none"/>
                    </w:rPr>
                  </w:pPr>
                  <w:r>
                    <w:rPr>
                      <w:rFonts w:hint="default" w:ascii="Times New Roman" w:hAnsi="Times New Roman" w:cs="Times New Roman" w:eastAsiaTheme="minorEastAsia"/>
                      <w:b/>
                      <w:bCs/>
                      <w:color w:val="auto"/>
                      <w:kern w:val="2"/>
                      <w:sz w:val="21"/>
                      <w:szCs w:val="21"/>
                      <w:highlight w:val="none"/>
                    </w:rPr>
                    <w:t>环评总量</w:t>
                  </w:r>
                </w:p>
              </w:tc>
              <w:tc>
                <w:tcPr>
                  <w:tcW w:w="1030"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b/>
                      <w:bCs/>
                      <w:color w:val="auto"/>
                      <w:kern w:val="2"/>
                      <w:sz w:val="21"/>
                      <w:szCs w:val="21"/>
                      <w:highlight w:val="none"/>
                    </w:rPr>
                  </w:pPr>
                  <w:r>
                    <w:rPr>
                      <w:rFonts w:hint="default" w:ascii="Times New Roman" w:hAnsi="Times New Roman" w:cs="Times New Roman" w:eastAsiaTheme="minorEastAsia"/>
                      <w:b/>
                      <w:bCs/>
                      <w:color w:val="auto"/>
                      <w:kern w:val="2"/>
                      <w:sz w:val="21"/>
                      <w:szCs w:val="21"/>
                      <w:highlight w:val="none"/>
                    </w:rPr>
                    <w:t>运行时间</w:t>
                  </w:r>
                </w:p>
              </w:tc>
              <w:tc>
                <w:tcPr>
                  <w:tcW w:w="1286"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b/>
                      <w:bCs/>
                      <w:color w:val="auto"/>
                      <w:kern w:val="2"/>
                      <w:sz w:val="21"/>
                      <w:szCs w:val="21"/>
                      <w:highlight w:val="none"/>
                      <w:lang w:val="en-US"/>
                    </w:rPr>
                  </w:pPr>
                  <w:r>
                    <w:rPr>
                      <w:rFonts w:hint="default" w:ascii="Times New Roman" w:hAnsi="Times New Roman" w:cs="Times New Roman" w:eastAsiaTheme="minorEastAsia"/>
                      <w:b/>
                      <w:bCs/>
                      <w:color w:val="auto"/>
                      <w:kern w:val="2"/>
                      <w:sz w:val="21"/>
                      <w:szCs w:val="21"/>
                      <w:highlight w:val="none"/>
                      <w:lang w:val="en-US" w:eastAsia="zh-CN"/>
                    </w:rPr>
                    <w:t>排放浓度（最大）</w:t>
                  </w:r>
                </w:p>
              </w:tc>
              <w:tc>
                <w:tcPr>
                  <w:tcW w:w="95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default" w:ascii="Times New Roman" w:hAnsi="Times New Roman" w:cs="Times New Roman" w:eastAsiaTheme="minorEastAsia"/>
                      <w:b/>
                      <w:bCs/>
                      <w:color w:val="auto"/>
                      <w:kern w:val="2"/>
                      <w:sz w:val="21"/>
                      <w:szCs w:val="21"/>
                      <w:highlight w:val="none"/>
                    </w:rPr>
                  </w:pPr>
                  <w:r>
                    <w:rPr>
                      <w:rFonts w:hint="default" w:ascii="Times New Roman" w:hAnsi="Times New Roman" w:cs="Times New Roman" w:eastAsiaTheme="minorEastAsia"/>
                      <w:b/>
                      <w:bCs/>
                      <w:color w:val="auto"/>
                      <w:kern w:val="2"/>
                      <w:sz w:val="21"/>
                      <w:szCs w:val="21"/>
                      <w:highlight w:val="none"/>
                    </w:rPr>
                    <w:t>实际排放总量</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25"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kern w:val="2"/>
                      <w:sz w:val="21"/>
                      <w:szCs w:val="21"/>
                      <w:highlight w:val="none"/>
                      <w:lang w:val="en-US" w:eastAsia="zh-CN"/>
                    </w:rPr>
                  </w:pPr>
                  <w:r>
                    <w:rPr>
                      <w:rFonts w:hint="default" w:ascii="Times New Roman" w:hAnsi="Times New Roman" w:eastAsia="宋体" w:cs="Times New Roman"/>
                      <w:color w:val="auto"/>
                      <w:sz w:val="21"/>
                      <w:szCs w:val="21"/>
                      <w:lang w:val="en-US" w:eastAsia="zh-CN"/>
                    </w:rPr>
                    <w:t>VOCs</w:t>
                  </w:r>
                </w:p>
              </w:tc>
              <w:tc>
                <w:tcPr>
                  <w:tcW w:w="100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kern w:val="2"/>
                      <w:sz w:val="21"/>
                      <w:szCs w:val="21"/>
                      <w:highlight w:val="none"/>
                      <w:lang w:val="en-US" w:eastAsia="zh-CN"/>
                    </w:rPr>
                  </w:pPr>
                  <w:r>
                    <w:rPr>
                      <w:rFonts w:hint="eastAsia" w:ascii="Times New Roman" w:hAnsi="Times New Roman" w:cs="Times New Roman" w:eastAsiaTheme="minorEastAsia"/>
                      <w:color w:val="auto"/>
                      <w:kern w:val="2"/>
                      <w:sz w:val="21"/>
                      <w:szCs w:val="21"/>
                      <w:highlight w:val="none"/>
                      <w:lang w:val="en-US" w:eastAsia="zh-CN"/>
                    </w:rPr>
                    <w:t>0.45</w:t>
                  </w:r>
                  <w:r>
                    <w:rPr>
                      <w:rFonts w:hint="default" w:ascii="Times New Roman" w:hAnsi="Times New Roman" w:cs="Times New Roman" w:eastAsiaTheme="minorEastAsia"/>
                      <w:color w:val="auto"/>
                      <w:kern w:val="2"/>
                      <w:sz w:val="21"/>
                      <w:szCs w:val="21"/>
                      <w:highlight w:val="none"/>
                    </w:rPr>
                    <w:t>t/a</w:t>
                  </w:r>
                </w:p>
              </w:tc>
              <w:tc>
                <w:tcPr>
                  <w:tcW w:w="1030"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kern w:val="2"/>
                      <w:sz w:val="21"/>
                      <w:szCs w:val="21"/>
                      <w:highlight w:val="none"/>
                      <w:lang w:val="en-US" w:eastAsia="zh-CN"/>
                    </w:rPr>
                  </w:pPr>
                  <w:r>
                    <w:rPr>
                      <w:rFonts w:hint="eastAsia" w:ascii="Times New Roman" w:hAnsi="Times New Roman" w:cs="Times New Roman" w:eastAsiaTheme="minorEastAsia"/>
                      <w:color w:val="auto"/>
                      <w:kern w:val="2"/>
                      <w:highlight w:val="none"/>
                      <w:lang w:val="en-US" w:eastAsia="zh-CN"/>
                    </w:rPr>
                    <w:t>1200</w:t>
                  </w:r>
                </w:p>
              </w:tc>
              <w:tc>
                <w:tcPr>
                  <w:tcW w:w="1286"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kern w:val="2"/>
                      <w:sz w:val="21"/>
                      <w:szCs w:val="21"/>
                      <w:highlight w:val="none"/>
                      <w:lang w:val="en-US" w:eastAsia="zh-CN"/>
                    </w:rPr>
                  </w:pPr>
                  <w:r>
                    <w:rPr>
                      <w:rFonts w:hint="eastAsia" w:ascii="Times New Roman" w:hAnsi="Times New Roman" w:cs="Times New Roman" w:eastAsiaTheme="minorEastAsia"/>
                      <w:color w:val="auto"/>
                      <w:kern w:val="2"/>
                      <w:sz w:val="21"/>
                      <w:szCs w:val="21"/>
                      <w:highlight w:val="none"/>
                      <w:lang w:val="en-US" w:eastAsia="zh-CN"/>
                    </w:rPr>
                    <w:t>0.311</w:t>
                  </w:r>
                  <w:r>
                    <w:rPr>
                      <w:rFonts w:hint="default" w:ascii="Times New Roman" w:hAnsi="Times New Roman" w:cs="Times New Roman" w:eastAsiaTheme="minorEastAsia"/>
                      <w:color w:val="auto"/>
                      <w:kern w:val="2"/>
                      <w:sz w:val="21"/>
                      <w:szCs w:val="21"/>
                      <w:highlight w:val="none"/>
                      <w:lang w:val="en-US" w:eastAsia="zh-CN"/>
                    </w:rPr>
                    <w:t>kg/h</w:t>
                  </w:r>
                </w:p>
              </w:tc>
              <w:tc>
                <w:tcPr>
                  <w:tcW w:w="95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cs="Times New Roman" w:eastAsiaTheme="minorEastAsia"/>
                      <w:color w:val="auto"/>
                      <w:kern w:val="2"/>
                      <w:sz w:val="21"/>
                      <w:szCs w:val="21"/>
                      <w:highlight w:val="none"/>
                      <w:lang w:val="en-US" w:eastAsia="zh-CN"/>
                    </w:rPr>
                  </w:pPr>
                  <w:r>
                    <w:rPr>
                      <w:rFonts w:hint="eastAsia" w:ascii="Times New Roman" w:hAnsi="Times New Roman" w:cs="Times New Roman" w:eastAsiaTheme="minorEastAsia"/>
                      <w:color w:val="auto"/>
                      <w:kern w:val="2"/>
                      <w:sz w:val="21"/>
                      <w:szCs w:val="21"/>
                      <w:highlight w:val="none"/>
                      <w:lang w:val="en-US" w:eastAsia="zh-CN"/>
                    </w:rPr>
                    <w:t>0.373</w:t>
                  </w:r>
                  <w:r>
                    <w:rPr>
                      <w:rFonts w:hint="default" w:ascii="Times New Roman" w:hAnsi="Times New Roman" w:cs="Times New Roman" w:eastAsiaTheme="minorEastAsia"/>
                      <w:color w:val="auto"/>
                      <w:kern w:val="2"/>
                      <w:sz w:val="21"/>
                      <w:szCs w:val="21"/>
                      <w:highlight w:val="none"/>
                      <w:lang w:val="en-US" w:eastAsia="zh-CN"/>
                    </w:rPr>
                    <w:t>t/a</w:t>
                  </w:r>
                </w:p>
              </w:tc>
            </w:tr>
          </w:tbl>
          <w:p>
            <w:pPr>
              <w:keepNext w:val="0"/>
              <w:keepLines w:val="0"/>
              <w:pageBreakBefore w:val="0"/>
              <w:widowControl w:val="0"/>
              <w:kinsoku/>
              <w:wordWrap/>
              <w:overflowPunct/>
              <w:topLinePunct w:val="0"/>
              <w:autoSpaceDE/>
              <w:autoSpaceDN/>
              <w:bidi w:val="0"/>
              <w:adjustRightInd w:val="0"/>
              <w:snapToGrid w:val="0"/>
              <w:spacing w:after="0" w:line="360" w:lineRule="auto"/>
              <w:ind w:firstLine="560" w:firstLineChars="200"/>
              <w:textAlignment w:val="auto"/>
              <w:rPr>
                <w:rFonts w:hint="default" w:ascii="Times New Roman" w:hAnsi="Times New Roman" w:cs="Times New Roman" w:eastAsiaTheme="minorEastAsia"/>
                <w:color w:val="auto"/>
                <w:sz w:val="28"/>
                <w:szCs w:val="28"/>
                <w:highlight w:val="none"/>
                <w:lang w:val="en-US" w:eastAsia="zh-CN"/>
              </w:rPr>
            </w:pPr>
            <w:r>
              <w:rPr>
                <w:rFonts w:hint="default" w:ascii="Times New Roman" w:hAnsi="Times New Roman" w:cs="Times New Roman" w:eastAsiaTheme="minorEastAsia"/>
                <w:color w:val="auto"/>
                <w:sz w:val="28"/>
                <w:szCs w:val="28"/>
                <w:highlight w:val="none"/>
                <w:lang w:val="en-US" w:eastAsia="zh-CN"/>
              </w:rPr>
              <w:t>总量计算</w:t>
            </w:r>
            <w:r>
              <w:rPr>
                <w:rFonts w:hint="eastAsia" w:ascii="Times New Roman" w:hAnsi="Times New Roman" w:cs="Times New Roman" w:eastAsiaTheme="minorEastAsia"/>
                <w:color w:val="auto"/>
                <w:sz w:val="28"/>
                <w:szCs w:val="28"/>
                <w:highlight w:val="none"/>
                <w:lang w:val="en-US" w:eastAsia="zh-CN"/>
              </w:rPr>
              <w:t>公式</w:t>
            </w:r>
            <w:r>
              <w:rPr>
                <w:rFonts w:hint="default" w:ascii="Times New Roman" w:hAnsi="Times New Roman" w:cs="Times New Roman" w:eastAsiaTheme="minorEastAsia"/>
                <w:color w:val="auto"/>
                <w:sz w:val="28"/>
                <w:szCs w:val="28"/>
                <w:highlight w:val="none"/>
                <w:lang w:val="en-US" w:eastAsia="zh-CN"/>
              </w:rPr>
              <w:t>如下：</w:t>
            </w:r>
          </w:p>
          <w:p>
            <w:pPr>
              <w:keepLines w:val="0"/>
              <w:pageBreakBefore w:val="0"/>
              <w:kinsoku/>
              <w:wordWrap/>
              <w:overflowPunct/>
              <w:topLinePunct w:val="0"/>
              <w:autoSpaceDE/>
              <w:autoSpaceDN/>
              <w:bidi w:val="0"/>
              <w:adjustRightInd w:val="0"/>
              <w:snapToGrid w:val="0"/>
              <w:spacing w:after="0" w:line="360" w:lineRule="auto"/>
              <w:ind w:firstLine="560" w:firstLineChars="200"/>
              <w:rPr>
                <w:rFonts w:hint="default" w:ascii="Times New Roman" w:hAnsi="Times New Roman" w:cs="Times New Roman" w:eastAsiaTheme="minorEastAsia"/>
                <w:color w:val="auto"/>
                <w:sz w:val="28"/>
                <w:szCs w:val="28"/>
                <w:highlight w:val="none"/>
                <w:lang w:val="en-US" w:eastAsia="zh-CN" w:bidi="ar-SA"/>
              </w:rPr>
            </w:pPr>
            <w:r>
              <w:rPr>
                <w:rFonts w:hint="default" w:ascii="Times New Roman" w:hAnsi="Times New Roman" w:eastAsia="宋体" w:cs="Times New Roman"/>
                <w:color w:val="auto"/>
                <w:sz w:val="28"/>
                <w:szCs w:val="28"/>
                <w:lang w:val="en-US" w:eastAsia="zh-CN"/>
              </w:rPr>
              <w:t>VOCs</w:t>
            </w:r>
            <w:r>
              <w:rPr>
                <w:rFonts w:hint="default" w:ascii="Times New Roman" w:hAnsi="Times New Roman" w:cs="Times New Roman" w:eastAsiaTheme="minorEastAsia"/>
                <w:color w:val="auto"/>
                <w:sz w:val="28"/>
                <w:szCs w:val="28"/>
                <w:highlight w:val="none"/>
                <w:lang w:val="en-US" w:eastAsia="zh-CN"/>
              </w:rPr>
              <w:t>排放总量=（</w:t>
            </w:r>
            <w:r>
              <w:rPr>
                <w:rFonts w:hint="default" w:ascii="Times New Roman" w:hAnsi="Times New Roman" w:cs="Times New Roman" w:eastAsiaTheme="minorEastAsia"/>
                <w:color w:val="auto"/>
                <w:sz w:val="28"/>
                <w:szCs w:val="28"/>
                <w:highlight w:val="none"/>
                <w:lang w:val="en-US" w:eastAsia="zh-CN" w:bidi="ar-SA"/>
              </w:rPr>
              <w:t>0</w:t>
            </w:r>
            <w:r>
              <w:rPr>
                <w:rFonts w:hint="eastAsia" w:ascii="Times New Roman" w:hAnsi="Times New Roman" w:cs="Times New Roman" w:eastAsiaTheme="minorEastAsia"/>
                <w:color w:val="auto"/>
                <w:sz w:val="28"/>
                <w:szCs w:val="28"/>
                <w:highlight w:val="none"/>
                <w:lang w:val="en-US" w:eastAsia="zh-CN" w:bidi="ar-SA"/>
              </w:rPr>
              <w:t>.311</w:t>
            </w:r>
            <w:r>
              <w:rPr>
                <w:rFonts w:hint="default" w:ascii="Times New Roman" w:hAnsi="Times New Roman" w:cs="Times New Roman" w:eastAsiaTheme="minorEastAsia"/>
                <w:color w:val="auto"/>
                <w:sz w:val="28"/>
                <w:szCs w:val="28"/>
                <w:highlight w:val="none"/>
                <w:lang w:val="en-US" w:eastAsia="zh-CN" w:bidi="ar-SA"/>
              </w:rPr>
              <w:t>kg/h×</w:t>
            </w:r>
            <w:r>
              <w:rPr>
                <w:rFonts w:hint="eastAsia" w:ascii="Times New Roman" w:hAnsi="Times New Roman" w:cs="Times New Roman" w:eastAsiaTheme="minorEastAsia"/>
                <w:color w:val="auto"/>
                <w:sz w:val="28"/>
                <w:szCs w:val="28"/>
                <w:highlight w:val="none"/>
                <w:lang w:val="en-US" w:eastAsia="zh-CN" w:bidi="ar-SA"/>
              </w:rPr>
              <w:t>1200</w:t>
            </w:r>
            <w:r>
              <w:rPr>
                <w:rFonts w:hint="default" w:ascii="Times New Roman" w:hAnsi="Times New Roman" w:cs="Times New Roman" w:eastAsiaTheme="minorEastAsia"/>
                <w:color w:val="auto"/>
                <w:sz w:val="28"/>
                <w:szCs w:val="28"/>
                <w:highlight w:val="none"/>
                <w:lang w:val="en-US" w:eastAsia="zh-CN" w:bidi="ar-SA"/>
              </w:rPr>
              <w:t>h</w:t>
            </w:r>
            <w:r>
              <w:rPr>
                <w:rFonts w:hint="default" w:ascii="Times New Roman" w:hAnsi="Times New Roman" w:cs="Times New Roman" w:eastAsiaTheme="minorEastAsia"/>
                <w:color w:val="auto"/>
                <w:sz w:val="28"/>
                <w:szCs w:val="28"/>
                <w:highlight w:val="none"/>
                <w:lang w:val="en-US" w:eastAsia="zh-CN"/>
              </w:rPr>
              <w:t>）</w:t>
            </w:r>
            <w:r>
              <w:rPr>
                <w:rFonts w:hint="default" w:ascii="Times New Roman" w:hAnsi="Times New Roman" w:cs="Times New Roman" w:eastAsiaTheme="minorEastAsia"/>
                <w:color w:val="auto"/>
                <w:sz w:val="28"/>
                <w:szCs w:val="28"/>
                <w:highlight w:val="none"/>
                <w:lang w:val="en-US" w:eastAsia="zh-CN" w:bidi="ar-SA"/>
              </w:rPr>
              <w:t>×10</w:t>
            </w:r>
            <w:r>
              <w:rPr>
                <w:rFonts w:hint="default" w:ascii="Times New Roman" w:hAnsi="Times New Roman" w:cs="Times New Roman" w:eastAsiaTheme="minorEastAsia"/>
                <w:color w:val="auto"/>
                <w:sz w:val="28"/>
                <w:szCs w:val="28"/>
                <w:highlight w:val="none"/>
                <w:vertAlign w:val="superscript"/>
                <w:lang w:val="en-US" w:eastAsia="zh-CN" w:bidi="ar-SA"/>
              </w:rPr>
              <w:t>-3</w:t>
            </w:r>
            <w:r>
              <w:rPr>
                <w:rFonts w:hint="default" w:ascii="Times New Roman" w:hAnsi="Times New Roman" w:cs="Times New Roman" w:eastAsiaTheme="minorEastAsia"/>
                <w:color w:val="auto"/>
                <w:sz w:val="28"/>
                <w:szCs w:val="28"/>
                <w:highlight w:val="none"/>
                <w:lang w:val="en-US" w:eastAsia="zh-CN" w:bidi="ar-SA"/>
              </w:rPr>
              <w:t>=0</w:t>
            </w:r>
            <w:r>
              <w:rPr>
                <w:rFonts w:hint="eastAsia" w:ascii="Times New Roman" w:hAnsi="Times New Roman" w:cs="Times New Roman" w:eastAsiaTheme="minorEastAsia"/>
                <w:color w:val="auto"/>
                <w:sz w:val="28"/>
                <w:szCs w:val="28"/>
                <w:highlight w:val="none"/>
                <w:lang w:val="en-US" w:eastAsia="zh-CN" w:bidi="ar-SA"/>
              </w:rPr>
              <w:t>.373</w:t>
            </w:r>
            <w:r>
              <w:rPr>
                <w:rFonts w:hint="default" w:ascii="Times New Roman" w:hAnsi="Times New Roman" w:cs="Times New Roman" w:eastAsiaTheme="minorEastAsia"/>
                <w:color w:val="auto"/>
                <w:sz w:val="28"/>
                <w:szCs w:val="28"/>
                <w:highlight w:val="none"/>
                <w:lang w:val="en-US" w:eastAsia="zh-CN" w:bidi="ar-SA"/>
              </w:rPr>
              <w:t>t/a</w:t>
            </w:r>
            <w:r>
              <w:rPr>
                <w:rFonts w:hint="eastAsia" w:ascii="Times New Roman" w:hAnsi="Times New Roman" w:cs="Times New Roman" w:eastAsiaTheme="minorEastAsia"/>
                <w:color w:val="auto"/>
                <w:sz w:val="28"/>
                <w:szCs w:val="28"/>
                <w:highlight w:val="none"/>
                <w:lang w:val="en-US" w:eastAsia="zh-CN" w:bidi="ar-SA"/>
              </w:rPr>
              <w:t>&lt;0.45</w:t>
            </w:r>
            <w:r>
              <w:rPr>
                <w:rFonts w:hint="default" w:ascii="Times New Roman" w:hAnsi="Times New Roman" w:cs="Times New Roman" w:eastAsiaTheme="minorEastAsia"/>
                <w:color w:val="auto"/>
                <w:sz w:val="28"/>
                <w:szCs w:val="28"/>
                <w:highlight w:val="none"/>
                <w:lang w:val="en-US" w:eastAsia="zh-CN" w:bidi="ar-SA"/>
              </w:rPr>
              <w:t>t/a</w:t>
            </w:r>
          </w:p>
          <w:p>
            <w:pPr>
              <w:pStyle w:val="18"/>
              <w:rPr>
                <w:rFonts w:hint="eastAsia" w:ascii="宋体" w:hAnsi="宋体" w:eastAsia="宋体" w:cs="宋体"/>
                <w:lang w:val="en-US" w:eastAsia="zh-CN"/>
              </w:rPr>
            </w:pPr>
            <w:r>
              <w:rPr>
                <w:rFonts w:hint="eastAsia" w:ascii="宋体" w:hAnsi="宋体" w:eastAsia="宋体" w:cs="宋体"/>
                <w:lang w:val="en-US" w:eastAsia="zh-CN"/>
              </w:rPr>
              <w:t>故本项目符合总量控制。</w:t>
            </w:r>
          </w:p>
          <w:p>
            <w:pPr>
              <w:pStyle w:val="30"/>
              <w:ind w:left="0" w:leftChars="0" w:firstLine="0" w:firstLineChars="0"/>
              <w:rPr>
                <w:rFonts w:hint="default" w:eastAsiaTheme="minorEastAsia"/>
                <w:lang w:val="en-US" w:eastAsia="zh-CN"/>
              </w:rPr>
            </w:pPr>
            <w:r>
              <w:rPr>
                <w:rFonts w:hint="eastAsia" w:ascii="Times New Roman" w:hAnsi="Times New Roman" w:cs="Times New Roman" w:eastAsiaTheme="minorEastAsia"/>
                <w:color w:val="auto"/>
                <w:sz w:val="24"/>
                <w:szCs w:val="24"/>
                <w:highlight w:val="none"/>
                <w:lang w:val="en-US" w:eastAsia="zh-CN" w:bidi="ar-SA"/>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firstLine="440" w:firstLineChars="200"/>
              <w:textAlignment w:val="auto"/>
              <w:rPr>
                <w:rFonts w:hint="default" w:eastAsia="微软雅黑"/>
                <w:lang w:val="en-US" w:eastAsia="zh-CN"/>
              </w:rPr>
            </w:pPr>
          </w:p>
        </w:tc>
      </w:tr>
    </w:tbl>
    <w:p>
      <w:pPr>
        <w:spacing w:after="0" w:afterLines="0" w:line="360" w:lineRule="auto"/>
        <w:rPr>
          <w:rFonts w:hint="eastAsia" w:ascii="宋体" w:hAnsi="宋体" w:eastAsia="宋体" w:cs="宋体"/>
          <w:b/>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宋体" w:hAnsi="宋体" w:eastAsia="宋体" w:cs="宋体"/>
          <w:color w:val="auto"/>
          <w:highlight w:val="none"/>
          <w:lang w:val="en-US" w:eastAsia="zh-CN"/>
        </w:rPr>
      </w:pPr>
      <w:bookmarkStart w:id="45" w:name="_Toc12957"/>
      <w:r>
        <w:rPr>
          <w:rFonts w:hint="eastAsia" w:ascii="宋体" w:hAnsi="宋体" w:eastAsia="宋体" w:cs="宋体"/>
          <w:b/>
          <w:bCs/>
          <w:color w:val="auto"/>
          <w:sz w:val="28"/>
          <w:szCs w:val="28"/>
          <w:highlight w:val="none"/>
        </w:rPr>
        <w:t>表八</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验收监测结论</w:t>
      </w:r>
      <w:bookmarkEnd w:id="45"/>
    </w:p>
    <w:tbl>
      <w:tblPr>
        <w:tblStyle w:val="31"/>
        <w:tblW w:w="9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4" w:hRule="atLeast"/>
          <w:jc w:val="center"/>
        </w:trPr>
        <w:tc>
          <w:tcPr>
            <w:tcW w:w="928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针对年产1000吨镭射膜建设项目</w:t>
            </w:r>
            <w:r>
              <w:rPr>
                <w:rFonts w:hint="eastAsia" w:ascii="宋体" w:hAnsi="宋体" w:eastAsia="宋体" w:cs="宋体"/>
                <w:sz w:val="28"/>
                <w:szCs w:val="28"/>
                <w:lang w:val="en-US" w:eastAsia="zh-CN"/>
              </w:rPr>
              <w:t>开展的</w:t>
            </w:r>
            <w:r>
              <w:rPr>
                <w:rFonts w:hint="eastAsia" w:ascii="宋体" w:hAnsi="宋体" w:eastAsia="宋体" w:cs="宋体"/>
                <w:sz w:val="28"/>
                <w:szCs w:val="28"/>
                <w:lang w:eastAsia="zh-CN"/>
              </w:rPr>
              <w:t>竣工环境保护验收监测所得结论如下：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一、项目</w:t>
            </w:r>
            <w:r>
              <w:rPr>
                <w:rFonts w:hint="eastAsia" w:ascii="宋体" w:hAnsi="宋体" w:eastAsia="宋体" w:cs="宋体"/>
                <w:sz w:val="28"/>
                <w:szCs w:val="28"/>
                <w:lang w:eastAsia="zh-CN"/>
              </w:rPr>
              <w:t>执行了国家有关环境保护的法律法规，环境保护审批手续齐全，履行了环境影响评价制度，环保设施运行基本正常，运行负荷满足验收监测要求。公司内部设有专门的环境管理机构，建立了环境管理体系，环境保护管理制度较为完善，环评报告表及批复中提出的环保要求和措施得到了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lang w:eastAsia="zh-CN"/>
              </w:rPr>
              <w:t>本验收监测表是针</w:t>
            </w:r>
            <w:r>
              <w:rPr>
                <w:rFonts w:hint="eastAsia" w:ascii="宋体" w:hAnsi="宋体" w:eastAsia="宋体" w:cs="宋体"/>
                <w:sz w:val="28"/>
                <w:szCs w:val="28"/>
                <w:lang w:eastAsia="zh-CN"/>
              </w:rPr>
              <w:t>对</w:t>
            </w:r>
            <w:r>
              <w:rPr>
                <w:rFonts w:hint="eastAsia" w:ascii="宋体" w:hAnsi="宋体" w:eastAsia="宋体" w:cs="宋体"/>
                <w:sz w:val="28"/>
                <w:szCs w:val="28"/>
                <w:lang w:val="en-US" w:eastAsia="zh-CN"/>
              </w:rPr>
              <w:t>2023年8月15日至8月16日</w:t>
            </w:r>
            <w:r>
              <w:rPr>
                <w:rFonts w:hint="eastAsia" w:ascii="宋体" w:hAnsi="宋体" w:eastAsia="宋体" w:cs="宋体"/>
                <w:color w:val="auto"/>
                <w:sz w:val="28"/>
                <w:szCs w:val="28"/>
                <w:lang w:eastAsia="zh-CN"/>
              </w:rPr>
              <w:t>运行环境条件下开展验收监测所得出的结论。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各类污染物及排放情况：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废水</w:t>
            </w:r>
          </w:p>
          <w:p>
            <w:pPr>
              <w:pStyle w:val="18"/>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textAlignment w:val="auto"/>
              <w:rPr>
                <w:rFonts w:hint="eastAsia" w:ascii="Times New Roman" w:hAnsi="Times New Roman" w:eastAsia="宋体" w:cs="Times New Roman"/>
                <w:color w:val="auto"/>
                <w:sz w:val="28"/>
                <w:szCs w:val="28"/>
                <w:lang w:val="en-US" w:eastAsia="zh-CN" w:bidi="ar-SA"/>
              </w:rPr>
            </w:pPr>
            <w:r>
              <w:rPr>
                <w:rFonts w:hint="default" w:ascii="Times New Roman" w:hAnsi="Times New Roman" w:eastAsia="宋体" w:cs="Times New Roman"/>
                <w:color w:val="auto"/>
                <w:sz w:val="28"/>
                <w:szCs w:val="28"/>
                <w:lang w:val="en-US" w:eastAsia="zh-CN" w:bidi="ar-SA"/>
              </w:rPr>
              <w:t>本项目废水仅为生活废水、冷却塔循环冷却水。</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pStyle w:val="18"/>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0"/>
              <w:textAlignment w:val="auto"/>
              <w:rPr>
                <w:rFonts w:hint="eastAsia"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lang w:eastAsia="zh-CN"/>
              </w:rPr>
              <w:t>生活废水</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排入现有化粪池处理后进入市政管网，最终由泸州市纳溪污水处理厂处理达标后排放。</w:t>
            </w:r>
          </w:p>
          <w:p>
            <w:pPr>
              <w:pStyle w:val="19"/>
              <w:spacing w:line="360" w:lineRule="auto"/>
              <w:ind w:firstLine="560" w:firstLineChars="200"/>
              <w:rPr>
                <w:rFonts w:hint="eastAsia" w:ascii="宋体" w:hAnsi="宋体" w:eastAsia="宋体" w:cs="宋体"/>
                <w:b/>
                <w:bCs/>
                <w:sz w:val="28"/>
                <w:szCs w:val="28"/>
                <w:lang w:val="en-US" w:eastAsia="zh-CN"/>
              </w:rPr>
            </w:pPr>
            <w:r>
              <w:rPr>
                <w:rFonts w:hint="eastAsia" w:ascii="Times New Roman" w:hAnsi="Times New Roman" w:eastAsia="宋体" w:cs="Times New Roman"/>
                <w:color w:val="auto"/>
                <w:sz w:val="28"/>
                <w:szCs w:val="28"/>
                <w:lang w:val="en-US" w:eastAsia="zh-CN"/>
              </w:rPr>
              <w:t>2、</w:t>
            </w:r>
            <w:r>
              <w:rPr>
                <w:rFonts w:hint="default" w:ascii="Times New Roman" w:hAnsi="Times New Roman" w:eastAsia="宋体" w:cs="Times New Roman"/>
                <w:color w:val="auto"/>
                <w:sz w:val="28"/>
                <w:szCs w:val="28"/>
                <w:lang w:val="en-US" w:eastAsia="zh-CN"/>
              </w:rPr>
              <w:t>循环冷却水</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冷却水循环使用，定期补充</w:t>
            </w:r>
            <w:r>
              <w:rPr>
                <w:rFonts w:hint="eastAsia" w:ascii="Times New Roman" w:hAnsi="Times New Roman" w:eastAsia="宋体" w:cs="Times New Roman"/>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废气</w:t>
            </w:r>
          </w:p>
          <w:p>
            <w:pPr>
              <w:pStyle w:val="36"/>
              <w:keepNext w:val="0"/>
              <w:keepLines w:val="0"/>
              <w:pageBreakBefore w:val="0"/>
              <w:widowControl/>
              <w:numPr>
                <w:ilvl w:val="0"/>
                <w:numId w:val="0"/>
              </w:numPr>
              <w:kinsoku/>
              <w:wordWrap/>
              <w:overflowPunct/>
              <w:topLinePunct w:val="0"/>
              <w:autoSpaceDE/>
              <w:autoSpaceDN/>
              <w:bidi w:val="0"/>
              <w:adjustRightInd w:val="0"/>
              <w:snapToGrid w:val="0"/>
              <w:spacing w:before="0" w:line="360" w:lineRule="auto"/>
              <w:ind w:leftChars="0" w:right="0" w:rightChars="0" w:firstLine="560" w:firstLineChars="200"/>
              <w:jc w:val="both"/>
              <w:textAlignment w:val="auto"/>
              <w:rPr>
                <w:rFonts w:hint="eastAsia" w:ascii="宋体" w:hAnsi="宋体" w:eastAsia="宋体" w:cs="宋体"/>
                <w:b/>
                <w:bCs/>
                <w:sz w:val="28"/>
                <w:szCs w:val="28"/>
                <w:lang w:val="en-US" w:eastAsia="zh-CN"/>
              </w:rPr>
            </w:pPr>
            <w:r>
              <w:rPr>
                <w:rFonts w:hint="default" w:ascii="Times New Roman" w:hAnsi="Times New Roman" w:eastAsia="宋体" w:cs="Times New Roman"/>
                <w:color w:val="auto"/>
                <w:sz w:val="28"/>
                <w:szCs w:val="28"/>
                <w:lang w:val="en-US" w:eastAsia="zh-CN"/>
              </w:rPr>
              <w:t>废气主要生产工序为模压工序，其主要产生污染物为VOCs、臭氧。</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由于臭氧产生量较小，本评价不做量化分析</w:t>
            </w:r>
            <w:r>
              <w:rPr>
                <w:rFonts w:hint="default" w:ascii="Times New Roman" w:hAnsi="Times New Roman" w:eastAsia="宋体" w:cs="Times New Roman"/>
                <w:color w:val="auto"/>
                <w:sz w:val="28"/>
                <w:szCs w:val="28"/>
                <w:lang w:val="en-US" w:eastAsia="zh-CN"/>
              </w:rPr>
              <w:t>。</w:t>
            </w:r>
            <w:r>
              <w:rPr>
                <w:rFonts w:hint="eastAsia" w:ascii="Times New Roman" w:hAnsi="Times New Roman" w:eastAsia="宋体" w:cs="Times New Roman"/>
                <w:color w:val="auto"/>
                <w:sz w:val="28"/>
                <w:szCs w:val="28"/>
                <w:lang w:val="en-US" w:eastAsia="zh-CN"/>
              </w:rPr>
              <w:t>有机</w:t>
            </w:r>
            <w:r>
              <w:rPr>
                <w:rFonts w:hint="default" w:ascii="Times New Roman" w:hAnsi="Times New Roman" w:eastAsia="宋体" w:cs="Times New Roman"/>
                <w:color w:val="auto"/>
                <w:sz w:val="28"/>
                <w:szCs w:val="28"/>
                <w:lang w:val="en-US" w:eastAsia="zh-CN"/>
              </w:rPr>
              <w:t>废气经集气罩收集由经二级活性炭吸附处理后，经1#排气筒排放</w:t>
            </w:r>
            <w:r>
              <w:rPr>
                <w:rFonts w:hint="eastAsia" w:ascii="Times New Roman" w:hAnsi="Times New Roman" w:eastAsia="宋体" w:cs="Times New Roman"/>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Times New Roman" w:hAnsi="Times New Roman" w:eastAsia="宋体" w:cs="Times New Roman"/>
                <w:color w:val="auto"/>
                <w:sz w:val="28"/>
                <w:szCs w:val="28"/>
                <w:lang w:eastAsia="zh-CN"/>
              </w:rPr>
            </w:pPr>
            <w:r>
              <w:rPr>
                <w:rFonts w:hint="eastAsia" w:ascii="宋体" w:hAnsi="宋体" w:eastAsia="宋体" w:cs="宋体"/>
                <w:sz w:val="28"/>
                <w:szCs w:val="28"/>
                <w:lang w:val="en-US" w:eastAsia="zh-CN"/>
              </w:rPr>
              <w:t>有组织废气</w:t>
            </w:r>
            <w:r>
              <w:rPr>
                <w:rFonts w:hint="default" w:ascii="Times New Roman" w:hAnsi="Times New Roman" w:eastAsia="宋体" w:cs="Times New Roman"/>
                <w:color w:val="auto"/>
                <w:sz w:val="28"/>
                <w:szCs w:val="28"/>
                <w:lang w:eastAsia="zh-CN"/>
              </w:rPr>
              <w:t>VOCs</w:t>
            </w:r>
            <w:r>
              <w:rPr>
                <w:rFonts w:hint="eastAsia" w:ascii="Times New Roman" w:hAnsi="Times New Roman" w:eastAsia="宋体" w:cs="Times New Roman"/>
                <w:color w:val="auto"/>
                <w:sz w:val="28"/>
                <w:szCs w:val="28"/>
                <w:lang w:eastAsia="zh-CN"/>
              </w:rPr>
              <w:t>满足</w:t>
            </w:r>
            <w:r>
              <w:rPr>
                <w:rFonts w:hint="default" w:ascii="Times New Roman" w:hAnsi="Times New Roman" w:eastAsia="宋体" w:cs="Times New Roman"/>
                <w:color w:val="auto"/>
                <w:sz w:val="28"/>
                <w:szCs w:val="28"/>
                <w:lang w:eastAsia="zh-CN"/>
              </w:rPr>
              <w:t>《四川省固定污染源大气挥发性有机物排放标准》（DB51/2377-2017）表</w:t>
            </w:r>
            <w:r>
              <w:rPr>
                <w:rFonts w:hint="eastAsia" w:ascii="Times New Roman" w:hAnsi="Times New Roman" w:eastAsia="宋体" w:cs="Times New Roman"/>
                <w:color w:val="auto"/>
                <w:sz w:val="28"/>
                <w:szCs w:val="28"/>
                <w:lang w:val="en-US" w:eastAsia="zh-CN"/>
              </w:rPr>
              <w:t>3</w:t>
            </w:r>
            <w:r>
              <w:rPr>
                <w:rFonts w:hint="eastAsia" w:ascii="Times New Roman" w:hAnsi="Times New Roman" w:eastAsia="宋体" w:cs="Times New Roman"/>
                <w:color w:val="auto"/>
                <w:sz w:val="28"/>
                <w:szCs w:val="28"/>
                <w:lang w:eastAsia="zh-CN"/>
              </w:rPr>
              <w:t>标准。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无组织废气1#-4#点位</w:t>
            </w:r>
            <w:r>
              <w:rPr>
                <w:rFonts w:hint="default" w:ascii="Times New Roman" w:hAnsi="Times New Roman" w:eastAsia="宋体" w:cs="Times New Roman"/>
                <w:color w:val="auto"/>
                <w:sz w:val="28"/>
                <w:szCs w:val="28"/>
                <w:lang w:eastAsia="zh-CN"/>
              </w:rPr>
              <w:t>VOCs</w:t>
            </w:r>
            <w:r>
              <w:rPr>
                <w:rFonts w:hint="eastAsia" w:ascii="Times New Roman" w:hAnsi="Times New Roman" w:eastAsia="宋体" w:cs="Times New Roman"/>
                <w:color w:val="auto"/>
                <w:sz w:val="28"/>
                <w:szCs w:val="28"/>
                <w:lang w:eastAsia="zh-CN"/>
              </w:rPr>
              <w:t>满足</w:t>
            </w:r>
            <w:r>
              <w:rPr>
                <w:rFonts w:hint="default" w:ascii="Times New Roman" w:hAnsi="Times New Roman" w:eastAsia="宋体" w:cs="Times New Roman"/>
                <w:color w:val="auto"/>
                <w:sz w:val="28"/>
                <w:szCs w:val="28"/>
                <w:lang w:eastAsia="zh-CN"/>
              </w:rPr>
              <w:t>《四川省固定污染源大气挥发性有机物排放标准》（DB51/2377-2017）表</w:t>
            </w:r>
            <w:r>
              <w:rPr>
                <w:rFonts w:hint="eastAsia" w:ascii="Times New Roman" w:hAnsi="Times New Roman" w:eastAsia="宋体" w:cs="Times New Roman"/>
                <w:color w:val="auto"/>
                <w:sz w:val="28"/>
                <w:szCs w:val="28"/>
                <w:lang w:val="en-US" w:eastAsia="zh-CN"/>
              </w:rPr>
              <w:t>5</w:t>
            </w:r>
            <w:r>
              <w:rPr>
                <w:rFonts w:hint="eastAsia" w:ascii="Times New Roman" w:hAnsi="Times New Roman" w:eastAsia="宋体" w:cs="Times New Roman"/>
                <w:color w:val="auto"/>
                <w:sz w:val="28"/>
                <w:szCs w:val="28"/>
                <w:lang w:eastAsia="zh-CN"/>
              </w:rPr>
              <w:t>标准；</w:t>
            </w:r>
            <w:r>
              <w:rPr>
                <w:rFonts w:hint="eastAsia" w:ascii="Times New Roman" w:hAnsi="Times New Roman" w:eastAsia="宋体" w:cs="Times New Roman"/>
                <w:color w:val="auto"/>
                <w:sz w:val="28"/>
                <w:szCs w:val="28"/>
                <w:lang w:val="en-US" w:eastAsia="zh-CN"/>
              </w:rPr>
              <w:t>5#点位NMHC满足</w:t>
            </w:r>
            <w:r>
              <w:rPr>
                <w:rFonts w:hint="default" w:ascii="Times New Roman" w:hAnsi="Times New Roman" w:eastAsia="宋体" w:cs="Times New Roman"/>
                <w:color w:val="auto"/>
                <w:sz w:val="28"/>
                <w:szCs w:val="28"/>
                <w:lang w:eastAsia="zh-CN"/>
              </w:rPr>
              <w:t>《挥发性有机物无组织排放控制标准》( GB37822-2019)</w:t>
            </w:r>
            <w:r>
              <w:rPr>
                <w:rFonts w:hint="eastAsia" w:ascii="Times New Roman" w:hAnsi="Times New Roman" w:eastAsia="宋体" w:cs="Times New Roman"/>
                <w:color w:val="auto"/>
                <w:sz w:val="28"/>
                <w:szCs w:val="28"/>
                <w:lang w:eastAsia="zh-CN"/>
              </w:rPr>
              <w:t>标准。</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lang w:val="en-US" w:eastAsia="zh-CN"/>
              </w:rPr>
            </w:pPr>
            <w:r>
              <w:rPr>
                <w:rFonts w:hint="eastAsia" w:ascii="宋体" w:hAnsi="宋体" w:eastAsia="宋体" w:cs="宋体"/>
                <w:sz w:val="28"/>
                <w:szCs w:val="28"/>
                <w:lang w:val="en-US" w:eastAsia="zh-CN"/>
              </w:rPr>
              <w:t>项目合理布局、加装隔声罩、修建隔声墙等消声、隔声措施，验收监测期间项目厂界1#-4#点位昼间、夜间噪声检测结果符合《工业企业厂界环境噪声排放标准》（GB12348-2008）表1中3类声功能区噪声的限值要求；</w:t>
            </w:r>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（4）固废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eastAsia="宋体" w:cstheme="minorBidi"/>
                <w:spacing w:val="-5"/>
                <w:kern w:val="0"/>
                <w:sz w:val="28"/>
                <w:szCs w:val="28"/>
                <w:lang w:val="en-US" w:eastAsia="zh-CN" w:bidi="ar-SA"/>
              </w:rPr>
            </w:pPr>
            <w:r>
              <w:rPr>
                <w:rFonts w:hint="eastAsia" w:ascii="宋体" w:hAnsi="宋体" w:eastAsia="宋体" w:cs="宋体"/>
                <w:sz w:val="28"/>
                <w:szCs w:val="28"/>
                <w:lang w:val="en-US" w:eastAsia="zh-CN"/>
              </w:rPr>
              <w:t>本项目产生的固体废弃物主要为</w:t>
            </w:r>
            <w:r>
              <w:rPr>
                <w:rFonts w:hint="default" w:ascii="Times New Roman" w:hAnsi="Times New Roman" w:eastAsia="宋体" w:cs="Times New Roman"/>
                <w:color w:val="auto"/>
                <w:sz w:val="28"/>
                <w:szCs w:val="28"/>
                <w:lang w:eastAsia="zh-CN"/>
              </w:rPr>
              <w:t>生活垃圾及</w:t>
            </w:r>
            <w:r>
              <w:rPr>
                <w:rFonts w:hint="default" w:ascii="Times New Roman" w:hAnsi="Times New Roman" w:eastAsia="宋体" w:cs="Times New Roman"/>
                <w:color w:val="auto"/>
                <w:sz w:val="28"/>
                <w:szCs w:val="28"/>
                <w:lang w:val="en-US" w:eastAsia="zh-CN"/>
              </w:rPr>
              <w:t>包装材料</w:t>
            </w:r>
            <w:r>
              <w:rPr>
                <w:rFonts w:hint="eastAsia" w:eastAsia="宋体" w:cstheme="minorBidi"/>
                <w:spacing w:val="-5"/>
                <w:kern w:val="0"/>
                <w:sz w:val="28"/>
                <w:szCs w:val="28"/>
                <w:lang w:val="en-US" w:eastAsia="zh-CN" w:bidi="ar-SA"/>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Times New Roman" w:hAnsi="Times New Roman" w:eastAsia="宋体" w:cs="Times New Roman"/>
                <w:color w:val="auto"/>
                <w:sz w:val="28"/>
                <w:szCs w:val="28"/>
              </w:rPr>
            </w:pPr>
            <w:r>
              <w:rPr>
                <w:rFonts w:hint="eastAsia" w:ascii="宋体" w:hAnsi="宋体" w:eastAsia="宋体" w:cs="宋体"/>
                <w:sz w:val="28"/>
                <w:szCs w:val="28"/>
                <w:lang w:val="en-US" w:eastAsia="zh-CN"/>
              </w:rPr>
              <w:t>1、生活垃圾：</w:t>
            </w:r>
            <w:r>
              <w:rPr>
                <w:rFonts w:hint="default" w:ascii="Times New Roman" w:hAnsi="Times New Roman" w:eastAsia="宋体" w:cs="Times New Roman"/>
                <w:color w:val="auto"/>
                <w:sz w:val="28"/>
                <w:szCs w:val="28"/>
              </w:rPr>
              <w:t>经分类收集后，由环卫部门清运。</w:t>
            </w:r>
          </w:p>
          <w:p>
            <w:pPr>
              <w:keepNext w:val="0"/>
              <w:keepLines w:val="0"/>
              <w:pageBreakBefore w:val="0"/>
              <w:kinsoku/>
              <w:wordWrap/>
              <w:overflowPunct/>
              <w:topLinePunct w:val="0"/>
              <w:autoSpaceDE/>
              <w:autoSpaceDN/>
              <w:bidi w:val="0"/>
              <w:adjustRightInd/>
              <w:spacing w:line="360" w:lineRule="auto"/>
              <w:ind w:firstLine="560" w:firstLineChars="200"/>
              <w:textAlignment w:val="auto"/>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2、</w:t>
            </w:r>
            <w:r>
              <w:rPr>
                <w:rFonts w:hint="default" w:ascii="Times New Roman" w:hAnsi="Times New Roman" w:eastAsia="宋体" w:cs="Times New Roman"/>
                <w:color w:val="auto"/>
                <w:sz w:val="28"/>
                <w:szCs w:val="28"/>
                <w:lang w:eastAsia="zh-CN"/>
              </w:rPr>
              <w:t>废包装材料</w:t>
            </w:r>
            <w:r>
              <w:rPr>
                <w:rFonts w:hint="eastAsia"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eastAsia="zh-CN"/>
              </w:rPr>
              <w:t>项目耗材会产生废包装材料，主要是</w:t>
            </w:r>
            <w:r>
              <w:rPr>
                <w:rFonts w:hint="default" w:ascii="Times New Roman" w:hAnsi="Times New Roman" w:eastAsia="宋体" w:cs="Times New Roman"/>
                <w:color w:val="auto"/>
                <w:sz w:val="28"/>
                <w:szCs w:val="28"/>
                <w:lang w:val="en-US" w:eastAsia="zh-CN"/>
              </w:rPr>
              <w:t>BOPP膜包装袋、铝丝包装袋、蒸发舟包装袋、胶带包装袋、双面胶包装袋、刀片、缠绕膜袋</w:t>
            </w:r>
            <w:r>
              <w:rPr>
                <w:rFonts w:hint="default" w:ascii="Times New Roman" w:hAnsi="Times New Roman" w:eastAsia="宋体" w:cs="Times New Roman"/>
                <w:color w:val="auto"/>
                <w:sz w:val="28"/>
                <w:szCs w:val="28"/>
                <w:lang w:eastAsia="zh-CN"/>
              </w:rPr>
              <w:t>等，</w:t>
            </w:r>
            <w:r>
              <w:rPr>
                <w:rFonts w:hint="default" w:ascii="Times New Roman" w:hAnsi="Times New Roman" w:eastAsia="宋体" w:cs="Times New Roman"/>
                <w:color w:val="auto"/>
                <w:sz w:val="28"/>
                <w:szCs w:val="28"/>
                <w:lang w:val="en-US" w:eastAsia="zh-CN"/>
              </w:rPr>
              <w:t>妥善收集外售给废品收购站。</w:t>
            </w:r>
          </w:p>
          <w:p>
            <w:pPr>
              <w:pStyle w:val="15"/>
              <w:keepNext w:val="0"/>
              <w:keepLines w:val="0"/>
              <w:pageBreakBefore w:val="0"/>
              <w:kinsoku/>
              <w:wordWrap/>
              <w:overflowPunct/>
              <w:topLinePunct w:val="0"/>
              <w:autoSpaceDE/>
              <w:autoSpaceDN/>
              <w:bidi w:val="0"/>
              <w:adjustRightInd/>
              <w:spacing w:before="0" w:after="0" w:line="360" w:lineRule="auto"/>
              <w:ind w:right="0" w:firstLine="560" w:firstLineChars="200"/>
              <w:textAlignment w:val="auto"/>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3、</w:t>
            </w:r>
            <w:r>
              <w:rPr>
                <w:rFonts w:hint="default" w:ascii="Times New Roman" w:hAnsi="Times New Roman" w:eastAsia="宋体" w:cs="Times New Roman"/>
                <w:color w:val="auto"/>
                <w:sz w:val="28"/>
                <w:szCs w:val="28"/>
                <w:lang w:val="en-US" w:eastAsia="zh-CN"/>
              </w:rPr>
              <w:t>边角料</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本项目生产加工过程中会有部分边角料的损耗，处理方法收集后，由环卫部门清运。</w:t>
            </w:r>
          </w:p>
          <w:p>
            <w:pPr>
              <w:pStyle w:val="15"/>
              <w:keepNext w:val="0"/>
              <w:keepLines w:val="0"/>
              <w:pageBreakBefore w:val="0"/>
              <w:kinsoku/>
              <w:wordWrap/>
              <w:overflowPunct/>
              <w:topLinePunct w:val="0"/>
              <w:autoSpaceDE/>
              <w:autoSpaceDN/>
              <w:bidi w:val="0"/>
              <w:adjustRightInd/>
              <w:spacing w:before="0" w:after="0" w:line="360" w:lineRule="auto"/>
              <w:ind w:right="0" w:firstLine="560" w:firstLineChars="200"/>
              <w:textAlignment w:val="auto"/>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4、</w:t>
            </w:r>
            <w:r>
              <w:rPr>
                <w:rFonts w:hint="default" w:ascii="Times New Roman" w:hAnsi="Times New Roman" w:eastAsia="宋体" w:cs="Times New Roman"/>
                <w:color w:val="auto"/>
                <w:sz w:val="28"/>
                <w:szCs w:val="28"/>
                <w:lang w:val="en-US" w:eastAsia="zh-CN"/>
              </w:rPr>
              <w:t>不合格产品</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本项目生产加工过程中会有部分不合格产品，处理方法收集外售给废品收购站。</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560" w:firstLineChars="200"/>
              <w:textAlignment w:val="auto"/>
              <w:rPr>
                <w:rFonts w:hint="default" w:ascii="Times New Roman" w:hAnsi="Times New Roman" w:eastAsia="宋体" w:cs="Times New Roman"/>
                <w:color w:val="auto"/>
                <w:sz w:val="28"/>
                <w:szCs w:val="28"/>
                <w:lang w:val="en-US" w:eastAsia="zh-CN"/>
              </w:rPr>
            </w:pPr>
            <w:r>
              <w:rPr>
                <w:rFonts w:hint="eastAsia" w:ascii="Times New Roman" w:hAnsi="Times New Roman" w:eastAsia="宋体" w:cs="Times New Roman"/>
                <w:color w:val="auto"/>
                <w:sz w:val="28"/>
                <w:szCs w:val="28"/>
                <w:lang w:val="en-US" w:eastAsia="zh-CN"/>
              </w:rPr>
              <w:t>5、</w:t>
            </w:r>
            <w:r>
              <w:rPr>
                <w:rFonts w:hint="default" w:ascii="Times New Roman" w:hAnsi="Times New Roman" w:eastAsia="宋体" w:cs="Times New Roman"/>
                <w:color w:val="auto"/>
                <w:sz w:val="28"/>
                <w:szCs w:val="28"/>
                <w:lang w:val="en-US" w:eastAsia="zh-CN"/>
              </w:rPr>
              <w:t>铝渣</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真空镀铝环节，真空镀铝机内壁会有大量的铝粉附着，定期会对内壁进行清理，将收集起来的铝粉，定期交由商家回收利用。</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560" w:firstLineChars="200"/>
              <w:textAlignment w:val="auto"/>
              <w:rPr>
                <w:rFonts w:hint="default" w:ascii="Times New Roman" w:hAnsi="Times New Roman" w:eastAsia="宋体" w:cs="Times New Roman"/>
                <w:color w:val="auto"/>
                <w:sz w:val="28"/>
                <w:szCs w:val="28"/>
                <w:lang w:val="en-US" w:eastAsia="zh-CN"/>
              </w:rPr>
            </w:pPr>
            <w:r>
              <w:rPr>
                <w:rFonts w:hint="eastAsia" w:ascii="宋体" w:hAnsi="宋体" w:eastAsia="宋体" w:cs="宋体"/>
                <w:b w:val="0"/>
                <w:bCs w:val="0"/>
                <w:sz w:val="28"/>
                <w:szCs w:val="28"/>
                <w:lang w:val="en-US" w:eastAsia="zh-CN"/>
              </w:rPr>
              <w:t>6</w:t>
            </w:r>
            <w:r>
              <w:rPr>
                <w:rFonts w:hint="eastAsia" w:ascii="宋体" w:hAnsi="宋体" w:eastAsia="宋体" w:cs="宋体"/>
                <w:b/>
                <w:bCs/>
                <w:sz w:val="28"/>
                <w:szCs w:val="28"/>
                <w:lang w:val="en-US" w:eastAsia="zh-CN"/>
              </w:rPr>
              <w:t>、</w:t>
            </w:r>
            <w:r>
              <w:rPr>
                <w:rFonts w:hint="default" w:ascii="Times New Roman" w:hAnsi="Times New Roman" w:eastAsia="宋体" w:cs="Times New Roman"/>
                <w:color w:val="auto"/>
                <w:sz w:val="28"/>
                <w:szCs w:val="28"/>
                <w:lang w:val="en-US" w:eastAsia="zh-CN"/>
              </w:rPr>
              <w:t>废活性炭</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经收集暂存于危废暂存间定期交由有资质单位进行处理</w:t>
            </w:r>
            <w:r>
              <w:rPr>
                <w:rFonts w:hint="eastAsia" w:ascii="Times New Roman" w:hAnsi="Times New Roman" w:eastAsia="宋体" w:cs="Times New Roman"/>
                <w:color w:val="auto"/>
                <w:sz w:val="28"/>
                <w:szCs w:val="28"/>
                <w:lang w:val="en-US" w:eastAsia="zh-CN"/>
              </w:rPr>
              <w:t>（</w:t>
            </w:r>
            <w:r>
              <w:rPr>
                <w:rFonts w:hint="eastAsia" w:ascii="宋体" w:hAnsi="宋体" w:eastAsia="宋体" w:cs="宋体"/>
                <w:sz w:val="28"/>
                <w:szCs w:val="28"/>
                <w:lang w:val="en-US" w:eastAsia="zh-CN"/>
              </w:rPr>
              <w:t>建设单位目前处于试运行阶段，未产生危废，暂未与有合格资质的公司签订处置协议，后续将与有合格资质的公司签订处置协议（详见附件）</w:t>
            </w:r>
            <w:r>
              <w:rPr>
                <w:rFonts w:hint="eastAsia" w:ascii="Times New Roman" w:hAnsi="Times New Roman" w:eastAsia="宋体" w:cs="Times New Roman"/>
                <w:color w:val="auto"/>
                <w:sz w:val="28"/>
                <w:szCs w:val="28"/>
                <w:lang w:val="en-US" w:eastAsia="zh-CN"/>
              </w:rPr>
              <w:t>）。</w:t>
            </w:r>
          </w:p>
          <w:p>
            <w:pPr>
              <w:pStyle w:val="15"/>
              <w:keepNext w:val="0"/>
              <w:keepLines w:val="0"/>
              <w:pageBreakBefore w:val="0"/>
              <w:widowControl/>
              <w:kinsoku/>
              <w:wordWrap/>
              <w:overflowPunct/>
              <w:topLinePunct w:val="0"/>
              <w:autoSpaceDE/>
              <w:autoSpaceDN/>
              <w:bidi w:val="0"/>
              <w:adjustRightInd/>
              <w:snapToGrid w:val="0"/>
              <w:spacing w:before="0" w:after="0" w:line="360" w:lineRule="auto"/>
              <w:ind w:right="0" w:firstLine="560" w:firstLineChars="200"/>
              <w:textAlignment w:val="auto"/>
              <w:rPr>
                <w:rFonts w:hint="eastAsia" w:ascii="宋体" w:hAnsi="宋体" w:eastAsia="宋体" w:cs="宋体"/>
                <w:color w:val="auto"/>
                <w:kern w:val="2"/>
                <w:sz w:val="28"/>
                <w:szCs w:val="28"/>
                <w:highlight w:val="none"/>
                <w:lang w:val="en-US" w:eastAsia="zh-CN"/>
              </w:rPr>
            </w:pPr>
            <w:r>
              <w:rPr>
                <w:rFonts w:hint="eastAsia" w:ascii="Times New Roman" w:hAnsi="Times New Roman" w:eastAsia="宋体" w:cs="Times New Roman"/>
                <w:color w:val="auto"/>
                <w:sz w:val="28"/>
                <w:szCs w:val="28"/>
                <w:lang w:val="en-US" w:eastAsia="zh-CN"/>
              </w:rPr>
              <w:t>7、废液压油：</w:t>
            </w:r>
            <w:r>
              <w:rPr>
                <w:rFonts w:hint="default" w:ascii="Times New Roman" w:hAnsi="Times New Roman" w:eastAsia="宋体" w:cs="Times New Roman"/>
                <w:color w:val="auto"/>
                <w:sz w:val="28"/>
                <w:szCs w:val="28"/>
                <w:lang w:val="en-US" w:eastAsia="zh-CN"/>
              </w:rPr>
              <w:t>项目模压机会使用液压油，妥善收集于危险废物暂存间，交有资质的单位处置</w:t>
            </w:r>
            <w:r>
              <w:rPr>
                <w:rFonts w:hint="eastAsia" w:ascii="Times New Roman" w:hAnsi="Times New Roman" w:eastAsia="宋体" w:cs="Times New Roman"/>
                <w:color w:val="auto"/>
                <w:sz w:val="28"/>
                <w:szCs w:val="28"/>
                <w:lang w:val="en-US" w:eastAsia="zh-CN"/>
              </w:rPr>
              <w:t>（</w:t>
            </w:r>
            <w:r>
              <w:rPr>
                <w:rFonts w:hint="eastAsia" w:ascii="宋体" w:hAnsi="宋体" w:eastAsia="宋体" w:cs="宋体"/>
                <w:sz w:val="28"/>
                <w:szCs w:val="28"/>
                <w:lang w:val="en-US" w:eastAsia="zh-CN"/>
              </w:rPr>
              <w:t>建设单位目前处于试运行阶段，未产生危废，暂未与有合格资质的公司签订处置协议，后续将与有合格资质的公司签订处置协议（详见附件）</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四、总量</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根据环评要求，</w:t>
            </w:r>
            <w:r>
              <w:rPr>
                <w:rFonts w:hint="eastAsia" w:ascii="宋体" w:hAnsi="宋体" w:eastAsia="宋体" w:cs="宋体"/>
                <w:sz w:val="28"/>
                <w:szCs w:val="28"/>
                <w:lang w:val="en-US" w:eastAsia="zh-CN"/>
              </w:rPr>
              <w:t>污水总量指标纳入</w:t>
            </w:r>
            <w:r>
              <w:rPr>
                <w:rFonts w:hint="default" w:ascii="Times New Roman" w:hAnsi="Times New Roman" w:eastAsia="宋体" w:cs="Times New Roman"/>
                <w:color w:val="auto"/>
                <w:sz w:val="28"/>
                <w:szCs w:val="28"/>
                <w:lang w:eastAsia="zh-CN"/>
              </w:rPr>
              <w:t>园区污水处理厂，不单独设置废水总量控制指标</w:t>
            </w:r>
            <w:r>
              <w:rPr>
                <w:rFonts w:hint="eastAsia" w:ascii="宋体" w:hAnsi="宋体" w:eastAsia="宋体" w:cs="宋体"/>
                <w:sz w:val="28"/>
                <w:szCs w:val="28"/>
                <w:lang w:val="en-US" w:eastAsia="zh-CN"/>
              </w:rPr>
              <w:t>。大气污染物VOCs符合总量管理。</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sz w:val="28"/>
                <w:szCs w:val="28"/>
                <w:lang w:val="en-US" w:eastAsia="zh-CN" w:bidi="ar-SA"/>
              </w:rPr>
            </w:pPr>
            <w:r>
              <w:rPr>
                <w:rFonts w:hint="eastAsia" w:ascii="宋体" w:hAnsi="宋体" w:eastAsia="宋体" w:cs="宋体"/>
                <w:color w:val="auto"/>
                <w:sz w:val="28"/>
                <w:szCs w:val="28"/>
                <w:lang w:val="en-US" w:eastAsia="zh-CN" w:bidi="ar-SA"/>
              </w:rPr>
              <w:t>五、结论</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综上所述，</w:t>
            </w:r>
            <w:r>
              <w:rPr>
                <w:rFonts w:hint="eastAsia" w:ascii="宋体" w:hAnsi="宋体" w:eastAsia="宋体" w:cs="宋体"/>
                <w:sz w:val="28"/>
                <w:szCs w:val="28"/>
                <w:lang w:eastAsia="zh-CN"/>
              </w:rPr>
              <w:t>年产1000吨镭射膜建设项目</w:t>
            </w:r>
            <w:r>
              <w:rPr>
                <w:rFonts w:hint="eastAsia" w:ascii="宋体" w:hAnsi="宋体" w:eastAsia="宋体" w:cs="宋体"/>
                <w:sz w:val="28"/>
                <w:szCs w:val="28"/>
                <w:lang w:val="en-US" w:eastAsia="zh-CN"/>
              </w:rPr>
              <w:t>按照规定要求履行了环评手续</w:t>
            </w:r>
            <w:r>
              <w:rPr>
                <w:rFonts w:hint="eastAsia" w:ascii="宋体" w:hAnsi="宋体" w:eastAsia="宋体" w:cs="宋体"/>
                <w:sz w:val="28"/>
                <w:szCs w:val="28"/>
              </w:rPr>
              <w:t>，各项污染防治措施按要求落到了实处，废气、</w:t>
            </w:r>
            <w:r>
              <w:rPr>
                <w:rFonts w:hint="eastAsia" w:ascii="宋体" w:hAnsi="宋体" w:eastAsia="宋体" w:cs="宋体"/>
                <w:sz w:val="28"/>
                <w:szCs w:val="28"/>
                <w:lang w:eastAsia="zh-CN"/>
              </w:rPr>
              <w:t>噪声、废水、</w:t>
            </w:r>
            <w:r>
              <w:rPr>
                <w:rFonts w:hint="eastAsia" w:ascii="宋体" w:hAnsi="宋体" w:eastAsia="宋体" w:cs="宋体"/>
                <w:sz w:val="28"/>
                <w:szCs w:val="28"/>
              </w:rPr>
              <w:t>固体废物达标排放，环境管理体系健全，完成环评及其批复提出的各项环保设施、措施和要求</w:t>
            </w:r>
            <w:r>
              <w:rPr>
                <w:rFonts w:hint="eastAsia" w:ascii="宋体" w:hAnsi="宋体" w:eastAsia="宋体" w:cs="宋体"/>
                <w:sz w:val="28"/>
                <w:szCs w:val="28"/>
                <w:lang w:eastAsia="zh-CN"/>
              </w:rPr>
              <w:t>，</w:t>
            </w:r>
            <w:r>
              <w:rPr>
                <w:rFonts w:hint="eastAsia" w:ascii="宋体" w:hAnsi="宋体" w:eastAsia="宋体" w:cs="宋体"/>
                <w:sz w:val="28"/>
                <w:szCs w:val="28"/>
              </w:rPr>
              <w:t>基本符合建设项目竣工环境保护验收条件，建议通过建设项目竣工环境保护验收。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bookmarkStart w:id="46" w:name="_Toc27124"/>
            <w:bookmarkStart w:id="47" w:name="_Toc30936"/>
            <w:bookmarkStart w:id="48" w:name="_Toc19074"/>
            <w:bookmarkStart w:id="49" w:name="_Toc864"/>
            <w:bookmarkStart w:id="50" w:name="_Toc2967"/>
            <w:r>
              <w:rPr>
                <w:rFonts w:hint="eastAsia" w:ascii="宋体" w:hAnsi="宋体" w:eastAsia="宋体" w:cs="宋体"/>
                <w:sz w:val="28"/>
                <w:szCs w:val="28"/>
                <w:lang w:val="en-US" w:eastAsia="zh-CN"/>
              </w:rPr>
              <w:t>六、</w:t>
            </w:r>
            <w:r>
              <w:rPr>
                <w:rFonts w:hint="eastAsia" w:ascii="宋体" w:hAnsi="宋体" w:eastAsia="宋体" w:cs="宋体"/>
                <w:sz w:val="28"/>
                <w:szCs w:val="28"/>
              </w:rPr>
              <w:t>建议</w:t>
            </w:r>
            <w:bookmarkEnd w:id="46"/>
            <w:bookmarkEnd w:id="47"/>
            <w:bookmarkEnd w:id="48"/>
            <w:bookmarkEnd w:id="49"/>
            <w:bookmarkEnd w:id="50"/>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1）加强日常环境管理工作，确保废气、噪声达标排放，避免污染环境；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2）认真落实各项事故应急处理措施，加强应急事故演练，避免污染事故的发生；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3）项目应认真执行国家和地方的各项环保法规和要求，明确项目环保机构的主要职责，建立健全各项规章制度。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4）项目应强化管理，树立环保意识，并由专人通过培训负责环保工作。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5）加强环保设施的维护和管理，保证设备正常运行，污染物排放稳定达标。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color w:val="auto"/>
                <w:sz w:val="28"/>
                <w:szCs w:val="28"/>
                <w:highlight w:val="none"/>
                <w:lang w:val="en-US" w:eastAsia="zh-CN"/>
              </w:rPr>
            </w:pPr>
          </w:p>
        </w:tc>
      </w:tr>
    </w:tbl>
    <w:p>
      <w:pPr>
        <w:rPr>
          <w:rFonts w:hint="eastAsia" w:ascii="宋体" w:hAnsi="宋体" w:eastAsia="宋体" w:cs="宋体"/>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300" w:lineRule="exact"/>
        <w:jc w:val="center"/>
        <w:outlineLvl w:val="0"/>
        <w:rPr>
          <w:rFonts w:hint="eastAsia" w:ascii="宋体" w:hAnsi="宋体" w:eastAsia="宋体" w:cs="宋体"/>
          <w:b/>
          <w:color w:val="auto"/>
          <w:sz w:val="21"/>
          <w:szCs w:val="21"/>
          <w:highlight w:val="none"/>
        </w:rPr>
      </w:pPr>
      <w:bookmarkStart w:id="51" w:name="_Toc8202"/>
      <w:bookmarkStart w:id="52" w:name="_Toc6150_WPSOffice_Level1"/>
      <w:bookmarkStart w:id="53" w:name="_Toc15250_WPSOffice_Level1"/>
      <w:r>
        <w:rPr>
          <w:rFonts w:hint="eastAsia" w:ascii="宋体" w:hAnsi="宋体" w:eastAsia="宋体" w:cs="宋体"/>
          <w:b/>
          <w:color w:val="auto"/>
          <w:sz w:val="21"/>
          <w:szCs w:val="21"/>
          <w:highlight w:val="none"/>
        </w:rPr>
        <w:t>建设项目竣工环境保护“三同时”验收登记表</w:t>
      </w:r>
      <w:bookmarkEnd w:id="51"/>
      <w:bookmarkEnd w:id="52"/>
      <w:bookmarkEnd w:id="53"/>
    </w:p>
    <w:p>
      <w:pPr>
        <w:spacing w:after="0" w:afterLines="0" w:line="300" w:lineRule="exact"/>
        <w:jc w:val="center"/>
        <w:rPr>
          <w:rFonts w:hint="eastAsia" w:ascii="宋体" w:hAnsi="宋体" w:eastAsia="宋体" w:cs="宋体"/>
          <w:b/>
          <w:color w:val="auto"/>
          <w:sz w:val="21"/>
          <w:szCs w:val="21"/>
          <w:highlight w:val="none"/>
        </w:rPr>
      </w:pPr>
    </w:p>
    <w:p>
      <w:pPr>
        <w:spacing w:after="0" w:afterLines="0"/>
        <w:rPr>
          <w:rFonts w:hint="eastAsia" w:ascii="宋体" w:hAnsi="宋体" w:eastAsia="宋体" w:cs="宋体"/>
          <w:b/>
          <w:color w:val="auto"/>
          <w:sz w:val="21"/>
          <w:szCs w:val="21"/>
          <w:highlight w:val="none"/>
        </w:rPr>
      </w:pPr>
      <w:bookmarkStart w:id="54" w:name="_Toc2575_WPSOffice_Level1"/>
      <w:bookmarkStart w:id="55" w:name="_Toc18725_WPSOffice_Level1"/>
      <w:bookmarkStart w:id="56" w:name="_Toc17650_WPSOffice_Level1"/>
      <w:r>
        <w:rPr>
          <w:rFonts w:hint="eastAsia" w:ascii="宋体" w:hAnsi="宋体" w:eastAsia="宋体" w:cs="宋体"/>
          <w:b/>
          <w:color w:val="auto"/>
          <w:sz w:val="21"/>
          <w:szCs w:val="21"/>
          <w:highlight w:val="none"/>
        </w:rPr>
        <w:t>填表单位（盖章）</w:t>
      </w:r>
      <w:r>
        <w:rPr>
          <w:rFonts w:hint="eastAsia" w:ascii="宋体" w:hAnsi="宋体" w:eastAsia="宋体" w:cs="宋体"/>
          <w:b/>
          <w:color w:val="auto"/>
          <w:kern w:val="2"/>
          <w:sz w:val="21"/>
          <w:szCs w:val="21"/>
          <w:highlight w:val="none"/>
        </w:rPr>
        <w:t>：</w:t>
      </w:r>
      <w:r>
        <w:rPr>
          <w:rFonts w:hint="eastAsia" w:ascii="宋体" w:hAnsi="宋体" w:eastAsia="宋体" w:cs="宋体"/>
          <w:b w:val="0"/>
          <w:bCs/>
          <w:color w:val="auto"/>
          <w:kern w:val="2"/>
          <w:sz w:val="21"/>
          <w:szCs w:val="21"/>
          <w:highlight w:val="none"/>
          <w:lang w:eastAsia="zh-CN"/>
        </w:rPr>
        <w:t>四川淼帆科技有限公司</w:t>
      </w:r>
      <w:r>
        <w:rPr>
          <w:rFonts w:hint="eastAsia" w:ascii="宋体" w:hAnsi="宋体" w:eastAsia="宋体" w:cs="宋体"/>
          <w:b w:val="0"/>
          <w:bCs/>
          <w:color w:val="auto"/>
          <w:kern w:val="2"/>
          <w:sz w:val="21"/>
          <w:szCs w:val="21"/>
          <w:highlight w:val="none"/>
          <w:lang w:val="en-US" w:eastAsia="zh-CN"/>
        </w:rPr>
        <w:t xml:space="preserve"> </w:t>
      </w:r>
      <w:r>
        <w:rPr>
          <w:rFonts w:hint="eastAsia" w:ascii="宋体" w:hAnsi="宋体" w:eastAsia="宋体" w:cs="宋体"/>
          <w:b/>
          <w:color w:val="auto"/>
          <w:kern w:val="2"/>
          <w:sz w:val="21"/>
          <w:szCs w:val="21"/>
          <w:highlight w:val="none"/>
          <w:lang w:val="en-US" w:eastAsia="zh-CN"/>
        </w:rPr>
        <w:t xml:space="preserve">                       </w:t>
      </w:r>
      <w:r>
        <w:rPr>
          <w:rFonts w:hint="eastAsia" w:ascii="宋体" w:hAnsi="宋体" w:eastAsia="宋体" w:cs="宋体"/>
          <w:b/>
          <w:color w:val="auto"/>
          <w:sz w:val="21"/>
          <w:szCs w:val="21"/>
          <w:highlight w:val="none"/>
        </w:rPr>
        <w:t xml:space="preserve"> 填表人（签字）：        </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 xml:space="preserve">       项目经办人（签字）：</w:t>
      </w:r>
      <w:bookmarkEnd w:id="54"/>
      <w:bookmarkEnd w:id="55"/>
      <w:bookmarkEnd w:id="56"/>
    </w:p>
    <w:tbl>
      <w:tblPr>
        <w:tblStyle w:val="31"/>
        <w:tblW w:w="15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221"/>
        <w:gridCol w:w="576"/>
        <w:gridCol w:w="828"/>
        <w:gridCol w:w="1380"/>
        <w:gridCol w:w="1097"/>
        <w:gridCol w:w="296"/>
        <w:gridCol w:w="691"/>
        <w:gridCol w:w="6"/>
        <w:gridCol w:w="241"/>
        <w:gridCol w:w="858"/>
        <w:gridCol w:w="1"/>
        <w:gridCol w:w="642"/>
        <w:gridCol w:w="495"/>
        <w:gridCol w:w="1150"/>
        <w:gridCol w:w="1467"/>
        <w:gridCol w:w="279"/>
        <w:gridCol w:w="385"/>
        <w:gridCol w:w="528"/>
        <w:gridCol w:w="707"/>
        <w:gridCol w:w="540"/>
        <w:gridCol w:w="195"/>
        <w:gridCol w:w="905"/>
        <w:gridCol w:w="1"/>
        <w:gridCol w:w="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430" w:type="dxa"/>
            <w:vMerge w:val="restart"/>
            <w:tcMar>
              <w:left w:w="57" w:type="dxa"/>
              <w:right w:w="57" w:type="dxa"/>
            </w:tcMar>
            <w:textDirection w:val="tbRlV"/>
            <w:vAlign w:val="center"/>
          </w:tcPr>
          <w:p>
            <w:pPr>
              <w:spacing w:after="0" w:afterLines="0"/>
              <w:ind w:left="113" w:right="113"/>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建设项目</w:t>
            </w:r>
          </w:p>
        </w:tc>
        <w:tc>
          <w:tcPr>
            <w:tcW w:w="1965"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项目名称</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 xml:space="preserve">年产1000吨镭射膜建设项目 </w:t>
            </w:r>
          </w:p>
        </w:tc>
        <w:tc>
          <w:tcPr>
            <w:tcW w:w="1138"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项目代码</w:t>
            </w:r>
          </w:p>
        </w:tc>
        <w:tc>
          <w:tcPr>
            <w:tcW w:w="2896"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default" w:ascii="宋体" w:hAnsi="宋体" w:eastAsia="宋体" w:cs="宋体"/>
                <w:b w:val="0"/>
                <w:bCs/>
                <w:color w:val="auto"/>
                <w:kern w:val="2"/>
                <w:sz w:val="15"/>
                <w:szCs w:val="15"/>
                <w:highlight w:val="none"/>
                <w:lang w:val="en-US" w:eastAsia="zh-CN"/>
              </w:rPr>
              <w:t>川投资备【2303-510503-04-01-814595】FGQB-0088号</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建设地点</w:t>
            </w:r>
          </w:p>
        </w:tc>
        <w:tc>
          <w:tcPr>
            <w:tcW w:w="2434" w:type="dxa"/>
            <w:gridSpan w:val="5"/>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default" w:ascii="宋体" w:hAnsi="宋体" w:eastAsia="宋体" w:cs="宋体"/>
                <w:b w:val="0"/>
                <w:bCs/>
                <w:color w:val="auto"/>
                <w:kern w:val="2"/>
                <w:sz w:val="15"/>
                <w:szCs w:val="15"/>
                <w:highlight w:val="none"/>
                <w:lang w:val="en-US" w:eastAsia="zh-CN"/>
              </w:rPr>
              <w:t>泸州市纳溪区新蓝天路一段13号9号楼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行业类别（分类管理名录）</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default" w:ascii="宋体" w:hAnsi="宋体" w:eastAsia="宋体" w:cs="宋体"/>
                <w:b w:val="0"/>
                <w:bCs/>
                <w:color w:val="auto"/>
                <w:kern w:val="2"/>
                <w:sz w:val="15"/>
                <w:szCs w:val="15"/>
                <w:highlight w:val="none"/>
                <w:lang w:val="en-US" w:eastAsia="zh-CN"/>
              </w:rPr>
              <w:t>C2921塑料薄膜制造</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建设性质</w:t>
            </w:r>
          </w:p>
        </w:tc>
        <w:tc>
          <w:tcPr>
            <w:tcW w:w="213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sym w:font="Wingdings 2" w:char="0052"/>
            </w:r>
            <w:r>
              <w:rPr>
                <w:rFonts w:hint="eastAsia" w:ascii="宋体" w:hAnsi="宋体" w:eastAsia="宋体" w:cs="宋体"/>
                <w:b w:val="0"/>
                <w:bCs/>
                <w:color w:val="auto"/>
                <w:kern w:val="2"/>
                <w:sz w:val="15"/>
                <w:szCs w:val="15"/>
                <w:highlight w:val="none"/>
                <w:lang w:val="en-US" w:eastAsia="zh-CN"/>
              </w:rPr>
              <w:t xml:space="preserve">新建 </w:t>
            </w: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 xml:space="preserve">改扩建 </w:t>
            </w: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技术改造</w:t>
            </w:r>
          </w:p>
        </w:tc>
        <w:tc>
          <w:tcPr>
            <w:tcW w:w="1775"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项目厂区中心经度/纬度</w:t>
            </w:r>
          </w:p>
        </w:tc>
        <w:tc>
          <w:tcPr>
            <w:tcW w:w="1894" w:type="dxa"/>
            <w:gridSpan w:val="4"/>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E</w:t>
            </w:r>
            <w:r>
              <w:rPr>
                <w:rFonts w:hint="default" w:ascii="宋体" w:hAnsi="宋体" w:eastAsia="宋体" w:cs="宋体"/>
                <w:b w:val="0"/>
                <w:bCs/>
                <w:color w:val="auto"/>
                <w:kern w:val="2"/>
                <w:sz w:val="15"/>
                <w:szCs w:val="15"/>
                <w:highlight w:val="none"/>
                <w:lang w:val="en-US" w:eastAsia="zh-CN"/>
              </w:rPr>
              <w:t>105°24′56.242″</w:t>
            </w:r>
          </w:p>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N</w:t>
            </w:r>
            <w:r>
              <w:rPr>
                <w:rFonts w:hint="default" w:ascii="宋体" w:hAnsi="宋体" w:eastAsia="宋体" w:cs="宋体"/>
                <w:b w:val="0"/>
                <w:bCs/>
                <w:color w:val="auto"/>
                <w:kern w:val="2"/>
                <w:sz w:val="15"/>
                <w:szCs w:val="15"/>
                <w:highlight w:val="none"/>
                <w:lang w:val="en-US" w:eastAsia="zh-CN"/>
              </w:rPr>
              <w:t>28°48′20.763″</w:t>
            </w:r>
            <w:r>
              <w:rPr>
                <w:rFonts w:hint="eastAsia" w:ascii="宋体" w:hAnsi="宋体" w:eastAsia="宋体" w:cs="宋体"/>
                <w:b w:val="0"/>
                <w:bCs/>
                <w:color w:val="auto"/>
                <w:kern w:val="2"/>
                <w:sz w:val="15"/>
                <w:szCs w:val="15"/>
                <w:highlight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设计生产能力</w:t>
            </w:r>
          </w:p>
        </w:tc>
        <w:tc>
          <w:tcPr>
            <w:tcW w:w="9431" w:type="dxa"/>
            <w:gridSpan w:val="1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环评单位</w:t>
            </w:r>
          </w:p>
        </w:tc>
        <w:tc>
          <w:tcPr>
            <w:tcW w:w="2434" w:type="dxa"/>
            <w:gridSpan w:val="5"/>
            <w:shd w:val="clear" w:color="auto" w:fill="auto"/>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环评文件审批机关</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泸州市纳溪区生态环境局</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审批文号</w:t>
            </w:r>
          </w:p>
        </w:tc>
        <w:tc>
          <w:tcPr>
            <w:tcW w:w="1746" w:type="dxa"/>
            <w:gridSpan w:val="2"/>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泸市环纳溪建函〔2023〕16号</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环评文件类型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开工日期</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val="en-US" w:eastAsia="zh-CN"/>
              </w:rPr>
              <w:t>2023年6月</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竣工日期</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2023年7月</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排污许可证申领时间</w:t>
            </w:r>
          </w:p>
        </w:tc>
        <w:tc>
          <w:tcPr>
            <w:tcW w:w="2434" w:type="dxa"/>
            <w:gridSpan w:val="5"/>
            <w:tcMar>
              <w:left w:w="57" w:type="dxa"/>
              <w:right w:w="57" w:type="dxa"/>
            </w:tcMar>
            <w:vAlign w:val="top"/>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环保设施设计单位</w:t>
            </w:r>
          </w:p>
        </w:tc>
        <w:tc>
          <w:tcPr>
            <w:tcW w:w="4539" w:type="dxa"/>
            <w:gridSpan w:val="7"/>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50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环保设施施工单位</w:t>
            </w:r>
          </w:p>
        </w:tc>
        <w:tc>
          <w:tcPr>
            <w:tcW w:w="339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本工程排污许可证编号</w:t>
            </w:r>
          </w:p>
        </w:tc>
        <w:tc>
          <w:tcPr>
            <w:tcW w:w="2434" w:type="dxa"/>
            <w:gridSpan w:val="5"/>
            <w:tcMar>
              <w:left w:w="57" w:type="dxa"/>
              <w:right w:w="57" w:type="dxa"/>
            </w:tcMar>
            <w:vAlign w:val="top"/>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验收单位</w:t>
            </w:r>
          </w:p>
        </w:tc>
        <w:tc>
          <w:tcPr>
            <w:tcW w:w="360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四川淼帆科技有限公司</w:t>
            </w:r>
          </w:p>
        </w:tc>
        <w:tc>
          <w:tcPr>
            <w:tcW w:w="1796"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环保设施监测单位</w:t>
            </w:r>
          </w:p>
        </w:tc>
        <w:tc>
          <w:tcPr>
            <w:tcW w:w="4034" w:type="dxa"/>
            <w:gridSpan w:val="6"/>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rPr>
            </w:pPr>
            <w:r>
              <w:rPr>
                <w:rFonts w:hint="eastAsia" w:ascii="宋体" w:hAnsi="宋体" w:eastAsia="宋体" w:cs="宋体"/>
                <w:b w:val="0"/>
                <w:bCs/>
                <w:color w:val="auto"/>
                <w:kern w:val="2"/>
                <w:sz w:val="15"/>
                <w:szCs w:val="15"/>
                <w:highlight w:val="none"/>
                <w:lang w:val="en-US" w:eastAsia="zh-CN"/>
              </w:rPr>
              <w:t>四川瑞兴环保检测有限公司</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验收监测时工况</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投资总概算（万元）</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500万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环保投资总概算（万元）</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15.5万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实际总投资</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800万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实际环保投资（万元）</w:t>
            </w:r>
          </w:p>
        </w:tc>
        <w:tc>
          <w:tcPr>
            <w:tcW w:w="1746" w:type="dxa"/>
            <w:gridSpan w:val="2"/>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18.8万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废水治理（万元）</w:t>
            </w:r>
          </w:p>
        </w:tc>
        <w:tc>
          <w:tcPr>
            <w:tcW w:w="828"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废气治理（万元）</w:t>
            </w:r>
          </w:p>
        </w:tc>
        <w:tc>
          <w:tcPr>
            <w:tcW w:w="1097"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12</w:t>
            </w:r>
          </w:p>
        </w:tc>
        <w:tc>
          <w:tcPr>
            <w:tcW w:w="1234"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噪声治理（万元）</w:t>
            </w:r>
          </w:p>
        </w:tc>
        <w:tc>
          <w:tcPr>
            <w:tcW w:w="858"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固体废物治理（万元）</w:t>
            </w:r>
          </w:p>
        </w:tc>
        <w:tc>
          <w:tcPr>
            <w:tcW w:w="1746" w:type="dxa"/>
            <w:gridSpan w:val="2"/>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4.8</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绿化及生态（万元）</w:t>
            </w:r>
          </w:p>
        </w:tc>
        <w:tc>
          <w:tcPr>
            <w:tcW w:w="735"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0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其他（万元）</w:t>
            </w:r>
          </w:p>
        </w:tc>
        <w:tc>
          <w:tcPr>
            <w:tcW w:w="793"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新增废水处理设施能力</w:t>
            </w:r>
          </w:p>
        </w:tc>
        <w:tc>
          <w:tcPr>
            <w:tcW w:w="5397" w:type="dxa"/>
            <w:gridSpan w:val="8"/>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2288" w:type="dxa"/>
            <w:gridSpan w:val="4"/>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新增废气处理设施能力</w:t>
            </w:r>
          </w:p>
        </w:tc>
        <w:tc>
          <w:tcPr>
            <w:tcW w:w="1746" w:type="dxa"/>
            <w:gridSpan w:val="2"/>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年平均工作时</w:t>
            </w:r>
          </w:p>
        </w:tc>
        <w:tc>
          <w:tcPr>
            <w:tcW w:w="2434" w:type="dxa"/>
            <w:gridSpan w:val="5"/>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3600小时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395"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运营单位</w:t>
            </w:r>
          </w:p>
        </w:tc>
        <w:tc>
          <w:tcPr>
            <w:tcW w:w="4292"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eastAsia="zh-CN"/>
              </w:rPr>
            </w:pPr>
          </w:p>
        </w:tc>
        <w:tc>
          <w:tcPr>
            <w:tcW w:w="3393" w:type="dxa"/>
            <w:gridSpan w:val="7"/>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p>
        </w:tc>
        <w:tc>
          <w:tcPr>
            <w:tcW w:w="1746" w:type="dxa"/>
            <w:gridSpan w:val="2"/>
            <w:tcMar>
              <w:left w:w="57" w:type="dxa"/>
              <w:right w:w="57" w:type="dxa"/>
            </w:tcMar>
            <w:vAlign w:val="center"/>
          </w:tcPr>
          <w:p>
            <w:pPr>
              <w:pStyle w:val="28"/>
              <w:keepNext w:val="0"/>
              <w:keepLines w:val="0"/>
              <w:widowControl/>
              <w:suppressLineNumbers w:val="0"/>
              <w:jc w:val="center"/>
              <w:rPr>
                <w:rFonts w:hint="eastAsia" w:ascii="宋体" w:hAnsi="宋体" w:eastAsia="宋体" w:cs="宋体"/>
                <w:b w:val="0"/>
                <w:bCs/>
                <w:color w:val="auto"/>
                <w:kern w:val="2"/>
                <w:sz w:val="15"/>
                <w:szCs w:val="15"/>
                <w:highlight w:val="none"/>
                <w:lang w:val="en-US" w:eastAsia="zh-CN"/>
              </w:rPr>
            </w:pPr>
          </w:p>
        </w:tc>
        <w:tc>
          <w:tcPr>
            <w:tcW w:w="1620"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w:t>
            </w:r>
            <w:r>
              <w:rPr>
                <w:rFonts w:hint="eastAsia" w:ascii="宋体" w:hAnsi="宋体" w:eastAsia="宋体" w:cs="宋体"/>
                <w:b w:val="0"/>
                <w:bCs/>
                <w:color w:val="auto"/>
                <w:kern w:val="2"/>
                <w:sz w:val="15"/>
                <w:szCs w:val="15"/>
                <w:highlight w:val="none"/>
                <w:lang w:eastAsia="zh-CN"/>
              </w:rPr>
              <w:t>监测</w:t>
            </w:r>
            <w:r>
              <w:rPr>
                <w:rFonts w:hint="eastAsia" w:ascii="宋体" w:hAnsi="宋体" w:eastAsia="宋体" w:cs="宋体"/>
                <w:b w:val="0"/>
                <w:bCs/>
                <w:color w:val="auto"/>
                <w:kern w:val="2"/>
                <w:sz w:val="15"/>
                <w:szCs w:val="15"/>
                <w:highlight w:val="none"/>
              </w:rPr>
              <w:t>时间</w:t>
            </w:r>
          </w:p>
        </w:tc>
        <w:tc>
          <w:tcPr>
            <w:tcW w:w="2434" w:type="dxa"/>
            <w:gridSpan w:val="5"/>
            <w:tcMar>
              <w:left w:w="57" w:type="dxa"/>
              <w:right w:w="57" w:type="dxa"/>
            </w:tcMar>
            <w:vAlign w:val="top"/>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2023年8月15日至8月16日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8" w:type="dxa"/>
            <w:gridSpan w:val="2"/>
            <w:vMerge w:val="restart"/>
            <w:tcMar>
              <w:left w:w="57" w:type="dxa"/>
              <w:right w:w="57" w:type="dxa"/>
            </w:tcMar>
            <w:vAlign w:val="center"/>
          </w:tcPr>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污染</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物排</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放达</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标与</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总量</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控制（工</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业建</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设项</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目详填）</w:t>
            </w: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污染物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原有排</w:t>
            </w:r>
          </w:p>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放量(1)</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本期工程实际排放浓度(2)</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本期工程允许排放浓度(3)</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本期工程产生量(4)</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本期工程自身削减量(5)</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本期工程实际排放量(6)</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本期工程核定排放总量(7)</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本期工程“以新带老”削减量(8)</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全厂实际排放总量(9)</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全厂核定排放总量(10)</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区域平衡替代削减量(11)</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废水</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化学需氧量</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氨氮</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石油类</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废气</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二氧化硫</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烟尘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工业粉尘</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5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氮氧化物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5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工业固体废物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5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restart"/>
            <w:tcMar>
              <w:left w:w="57" w:type="dxa"/>
              <w:right w:w="57" w:type="dxa"/>
            </w:tcMar>
            <w:vAlign w:val="top"/>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与项目有关的其他特征污染物</w:t>
            </w: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bl>
    <w:p>
      <w:pPr>
        <w:spacing w:after="0" w:afterLines="0"/>
        <w:rPr>
          <w:rFonts w:hint="eastAsia" w:ascii="宋体" w:hAnsi="宋体" w:eastAsia="宋体" w:cs="宋体"/>
          <w:b w:val="0"/>
          <w:bCs/>
          <w:color w:val="auto"/>
          <w:sz w:val="15"/>
          <w:szCs w:val="15"/>
          <w:highlight w:val="none"/>
          <w:lang w:val="en-US" w:eastAsia="zh-CN"/>
        </w:rPr>
      </w:pPr>
      <w:r>
        <w:rPr>
          <w:rFonts w:hint="eastAsia" w:ascii="宋体" w:hAnsi="宋体" w:eastAsia="宋体" w:cs="宋体"/>
          <w:b w:val="0"/>
          <w:bCs/>
          <w:color w:val="auto"/>
          <w:sz w:val="15"/>
          <w:szCs w:val="15"/>
          <w:highlight w:val="none"/>
        </w:rPr>
        <w:t>注：1、</w:t>
      </w:r>
      <w:r>
        <w:rPr>
          <w:rFonts w:hint="eastAsia" w:ascii="宋体" w:hAnsi="宋体" w:eastAsia="宋体" w:cs="宋体"/>
          <w:b w:val="0"/>
          <w:bCs/>
          <w:color w:val="auto"/>
          <w:spacing w:val="-4"/>
          <w:sz w:val="15"/>
          <w:szCs w:val="15"/>
          <w:highlight w:val="none"/>
        </w:rPr>
        <w:t>排放增减量：（+）表示增加，（-）表示减少。2、(12)=(6)-(8)-(11)，（9）= (4)-(5)-(8)- (11) +（1）。3、计量单位：废水排放量——万吨/年；废气排放量——万标立方米/年；工业固体废物排放</w:t>
      </w:r>
      <w:r>
        <w:rPr>
          <w:rFonts w:hint="eastAsia" w:ascii="宋体" w:hAnsi="宋体" w:eastAsia="宋体" w:cs="宋体"/>
          <w:b w:val="0"/>
          <w:bCs/>
          <w:color w:val="auto"/>
          <w:sz w:val="15"/>
          <w:szCs w:val="15"/>
          <w:highlight w:val="none"/>
        </w:rPr>
        <w:t xml:space="preserve">量——万吨/年；水污染物排放浓度——毫克/升 </w:t>
      </w:r>
      <w:r>
        <w:rPr>
          <w:rFonts w:hint="eastAsia" w:ascii="宋体" w:hAnsi="宋体" w:eastAsia="宋体" w:cs="宋体"/>
          <w:b w:val="0"/>
          <w:bCs/>
          <w:color w:val="auto"/>
          <w:sz w:val="15"/>
          <w:szCs w:val="15"/>
          <w:highlight w:val="none"/>
          <w:lang w:eastAsia="zh-CN"/>
        </w:rPr>
        <w:t>；</w:t>
      </w:r>
      <w:r>
        <w:rPr>
          <w:rFonts w:hint="eastAsia" w:ascii="宋体" w:hAnsi="宋体" w:eastAsia="宋体" w:cs="宋体"/>
          <w:b w:val="0"/>
          <w:bCs/>
          <w:color w:val="auto"/>
          <w:sz w:val="15"/>
          <w:szCs w:val="15"/>
          <w:highlight w:val="none"/>
        </w:rPr>
        <w:t>大气污染物排放浓度——毫克/立方米；水污染物排放量——吨/年；大气污染物排放量——吨/年</w:t>
      </w:r>
    </w:p>
    <w:sectPr>
      <w:pgSz w:w="16838" w:h="11906" w:orient="landscape"/>
      <w:pgMar w:top="1134" w:right="1440" w:bottom="1134"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val="en-US" w:eastAsia="zh-CN"/>
      </w:rPr>
      <w:t xml:space="preserve">年产1000吨镭射膜建设项目 </w:t>
    </w:r>
    <w:r>
      <w:rPr>
        <w:rFonts w:hint="eastAsia" w:ascii="宋体" w:hAnsi="宋体" w:eastAsia="宋体" w:cs="宋体"/>
        <w:b w:val="0"/>
        <w:bCs w:val="0"/>
        <w:color w:val="000000"/>
        <w:sz w:val="18"/>
        <w:szCs w:val="18"/>
      </w:rPr>
      <w:t>竣工环境保护验收监测报告表</w:t>
    </w:r>
  </w:p>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209237"/>
    <w:multiLevelType w:val="singleLevel"/>
    <w:tmpl w:val="D3209237"/>
    <w:lvl w:ilvl="0" w:tentative="0">
      <w:start w:val="3"/>
      <w:numFmt w:val="chineseCounting"/>
      <w:suff w:val="nothing"/>
      <w:lvlText w:val="%1、"/>
      <w:lvlJc w:val="left"/>
      <w:rPr>
        <w:rFonts w:hint="eastAsia"/>
      </w:rPr>
    </w:lvl>
  </w:abstractNum>
  <w:abstractNum w:abstractNumId="1">
    <w:nsid w:val="E1E868A6"/>
    <w:multiLevelType w:val="singleLevel"/>
    <w:tmpl w:val="E1E868A6"/>
    <w:lvl w:ilvl="0" w:tentative="0">
      <w:start w:val="6"/>
      <w:numFmt w:val="decimalFullWidth"/>
      <w:suff w:val="nothing"/>
      <w:lvlText w:val="%1、"/>
      <w:lvlJc w:val="left"/>
      <w:rPr>
        <w:rFonts w:hint="eastAsia"/>
      </w:rPr>
    </w:lvl>
  </w:abstractNum>
  <w:abstractNum w:abstractNumId="2">
    <w:nsid w:val="F898ACB4"/>
    <w:multiLevelType w:val="singleLevel"/>
    <w:tmpl w:val="F898ACB4"/>
    <w:lvl w:ilvl="0" w:tentative="0">
      <w:start w:val="1"/>
      <w:numFmt w:val="bullet"/>
      <w:pStyle w:val="9"/>
      <w:lvlText w:val=""/>
      <w:lvlJc w:val="left"/>
      <w:pPr>
        <w:tabs>
          <w:tab w:val="left" w:pos="780"/>
        </w:tabs>
        <w:ind w:left="780" w:hanging="360"/>
      </w:pPr>
      <w:rPr>
        <w:rFonts w:hint="default" w:ascii="Wingdings" w:hAnsi="Wingdings"/>
      </w:rPr>
    </w:lvl>
  </w:abstractNum>
  <w:abstractNum w:abstractNumId="3">
    <w:nsid w:val="FC36DE70"/>
    <w:multiLevelType w:val="singleLevel"/>
    <w:tmpl w:val="FC36DE70"/>
    <w:lvl w:ilvl="0" w:tentative="0">
      <w:start w:val="1"/>
      <w:numFmt w:val="chineseCounting"/>
      <w:suff w:val="nothing"/>
      <w:lvlText w:val="%1、"/>
      <w:lvlJc w:val="left"/>
      <w:rPr>
        <w:rFonts w:hint="eastAsia"/>
      </w:rPr>
    </w:lvl>
  </w:abstractNum>
  <w:abstractNum w:abstractNumId="4">
    <w:nsid w:val="14AB1090"/>
    <w:multiLevelType w:val="singleLevel"/>
    <w:tmpl w:val="14AB1090"/>
    <w:lvl w:ilvl="0" w:tentative="0">
      <w:start w:val="1"/>
      <w:numFmt w:val="decimal"/>
      <w:suff w:val="nothing"/>
      <w:lvlText w:val="%1、"/>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MzY1Y2MwYWQ4ZTU0YTMxYjlhMzBjNmQ5N2VjZmYifQ=="/>
  </w:docVars>
  <w:rsids>
    <w:rsidRoot w:val="00172A27"/>
    <w:rsid w:val="011F55BE"/>
    <w:rsid w:val="01757265"/>
    <w:rsid w:val="01F76FDA"/>
    <w:rsid w:val="02472102"/>
    <w:rsid w:val="03081D6F"/>
    <w:rsid w:val="03F226DB"/>
    <w:rsid w:val="0470404B"/>
    <w:rsid w:val="04CB6421"/>
    <w:rsid w:val="04DF3A11"/>
    <w:rsid w:val="068F7F0B"/>
    <w:rsid w:val="0DD75445"/>
    <w:rsid w:val="0E440702"/>
    <w:rsid w:val="0EB375C7"/>
    <w:rsid w:val="0FA82E83"/>
    <w:rsid w:val="0FDD33B5"/>
    <w:rsid w:val="10E2302E"/>
    <w:rsid w:val="11333607"/>
    <w:rsid w:val="114309AF"/>
    <w:rsid w:val="11C55ACE"/>
    <w:rsid w:val="14786F6C"/>
    <w:rsid w:val="16B95318"/>
    <w:rsid w:val="17272337"/>
    <w:rsid w:val="17383DAC"/>
    <w:rsid w:val="17AA6943"/>
    <w:rsid w:val="17D13F39"/>
    <w:rsid w:val="18DE2956"/>
    <w:rsid w:val="19375E38"/>
    <w:rsid w:val="1AC13194"/>
    <w:rsid w:val="1AD55E6D"/>
    <w:rsid w:val="1C4714CE"/>
    <w:rsid w:val="1CFF1547"/>
    <w:rsid w:val="1D70699E"/>
    <w:rsid w:val="218909E3"/>
    <w:rsid w:val="21EC2A55"/>
    <w:rsid w:val="226A23E7"/>
    <w:rsid w:val="237F63DE"/>
    <w:rsid w:val="2384728C"/>
    <w:rsid w:val="23A021E1"/>
    <w:rsid w:val="263A26AA"/>
    <w:rsid w:val="26401017"/>
    <w:rsid w:val="26FD0E15"/>
    <w:rsid w:val="2A5252C9"/>
    <w:rsid w:val="2A7C5314"/>
    <w:rsid w:val="2AD06A3E"/>
    <w:rsid w:val="2D5D1972"/>
    <w:rsid w:val="2EEE3CEF"/>
    <w:rsid w:val="2FC66820"/>
    <w:rsid w:val="301D0710"/>
    <w:rsid w:val="30C66F58"/>
    <w:rsid w:val="30CD723B"/>
    <w:rsid w:val="31DE2ACB"/>
    <w:rsid w:val="338C5BE5"/>
    <w:rsid w:val="33FB79E4"/>
    <w:rsid w:val="34F377D6"/>
    <w:rsid w:val="378E191D"/>
    <w:rsid w:val="379F3E96"/>
    <w:rsid w:val="37E22DB7"/>
    <w:rsid w:val="3C5400E8"/>
    <w:rsid w:val="3DB36F34"/>
    <w:rsid w:val="3F1F33CD"/>
    <w:rsid w:val="424C7367"/>
    <w:rsid w:val="44812AB4"/>
    <w:rsid w:val="44A80064"/>
    <w:rsid w:val="44BE3A9D"/>
    <w:rsid w:val="47E77E7C"/>
    <w:rsid w:val="48E94078"/>
    <w:rsid w:val="49327A78"/>
    <w:rsid w:val="49A2682F"/>
    <w:rsid w:val="49D05B48"/>
    <w:rsid w:val="4ECE64E6"/>
    <w:rsid w:val="508C579B"/>
    <w:rsid w:val="523A1459"/>
    <w:rsid w:val="543F4621"/>
    <w:rsid w:val="55C6300B"/>
    <w:rsid w:val="55EE38C1"/>
    <w:rsid w:val="565010B6"/>
    <w:rsid w:val="574E5B3B"/>
    <w:rsid w:val="57BD0528"/>
    <w:rsid w:val="598E7889"/>
    <w:rsid w:val="5A9B095B"/>
    <w:rsid w:val="5B586FFB"/>
    <w:rsid w:val="5C030E9E"/>
    <w:rsid w:val="5D24730F"/>
    <w:rsid w:val="64037926"/>
    <w:rsid w:val="68234DFC"/>
    <w:rsid w:val="69FF2448"/>
    <w:rsid w:val="6AFC559D"/>
    <w:rsid w:val="6D023F17"/>
    <w:rsid w:val="6EB9013C"/>
    <w:rsid w:val="6FBF38FE"/>
    <w:rsid w:val="718D1566"/>
    <w:rsid w:val="72B14A3D"/>
    <w:rsid w:val="73391F99"/>
    <w:rsid w:val="73D90520"/>
    <w:rsid w:val="745E6383"/>
    <w:rsid w:val="753E06FC"/>
    <w:rsid w:val="755D16C5"/>
    <w:rsid w:val="757C03E8"/>
    <w:rsid w:val="761432BD"/>
    <w:rsid w:val="762628F3"/>
    <w:rsid w:val="77055966"/>
    <w:rsid w:val="771A602A"/>
    <w:rsid w:val="786C167C"/>
    <w:rsid w:val="79355951"/>
    <w:rsid w:val="7A7D1DE8"/>
    <w:rsid w:val="7A8560AF"/>
    <w:rsid w:val="7AAF0797"/>
    <w:rsid w:val="7AE069FB"/>
    <w:rsid w:val="7B4350BA"/>
    <w:rsid w:val="7C217B99"/>
    <w:rsid w:val="7C8973EA"/>
    <w:rsid w:val="7CB51D18"/>
    <w:rsid w:val="7F4E40D0"/>
    <w:rsid w:val="7F8B1FB9"/>
    <w:rsid w:val="7FCD35DB"/>
    <w:rsid w:val="7FE00580"/>
    <w:rsid w:val="7FF1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3">
    <w:name w:val="heading 1"/>
    <w:basedOn w:val="1"/>
    <w:next w:val="1"/>
    <w:link w:val="45"/>
    <w:qFormat/>
    <w:uiPriority w:val="9"/>
    <w:pPr>
      <w:keepNext/>
      <w:outlineLvl w:val="0"/>
    </w:pPr>
    <w:rPr>
      <w:b/>
      <w:bCs/>
      <w:sz w:val="28"/>
    </w:rPr>
  </w:style>
  <w:style w:type="paragraph" w:styleId="4">
    <w:name w:val="heading 2"/>
    <w:basedOn w:val="1"/>
    <w:next w:val="1"/>
    <w:qFormat/>
    <w:uiPriority w:val="1"/>
    <w:pPr>
      <w:ind w:left="753"/>
      <w:outlineLvl w:val="2"/>
    </w:pPr>
    <w:rPr>
      <w:rFonts w:ascii="宋体" w:hAnsi="宋体" w:eastAsia="宋体" w:cs="宋体"/>
      <w:b/>
      <w:bCs/>
      <w:sz w:val="24"/>
      <w:szCs w:val="24"/>
      <w:lang w:val="zh-CN" w:eastAsia="zh-CN" w:bidi="zh-CN"/>
    </w:rPr>
  </w:style>
  <w:style w:type="paragraph" w:styleId="5">
    <w:name w:val="heading 4"/>
    <w:basedOn w:val="1"/>
    <w:next w:val="1"/>
    <w:qFormat/>
    <w:uiPriority w:val="1"/>
    <w:pPr>
      <w:ind w:left="1075"/>
      <w:outlineLvl w:val="4"/>
    </w:pPr>
    <w:rPr>
      <w:rFonts w:ascii="宋体" w:hAnsi="宋体" w:eastAsia="宋体" w:cs="宋体"/>
      <w:b/>
      <w:bCs/>
      <w:sz w:val="24"/>
      <w:szCs w:val="24"/>
      <w:lang w:val="zh-CN" w:eastAsia="zh-CN" w:bidi="zh-CN"/>
    </w:rPr>
  </w:style>
  <w:style w:type="character" w:default="1" w:styleId="33">
    <w:name w:val="Default Paragraph Font"/>
    <w:semiHidden/>
    <w:qFormat/>
    <w:uiPriority w:val="0"/>
  </w:style>
  <w:style w:type="table" w:default="1" w:styleId="31">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widowControl w:val="0"/>
      <w:adjustRightInd/>
      <w:snapToGrid/>
      <w:spacing w:after="0"/>
      <w:ind w:firstLine="420" w:firstLineChars="200"/>
      <w:jc w:val="both"/>
    </w:pPr>
    <w:rPr>
      <w:rFonts w:ascii="Times New Roman" w:hAnsi="Times New Roman" w:eastAsia="宋体"/>
      <w:kern w:val="2"/>
      <w:sz w:val="21"/>
      <w:szCs w:val="24"/>
    </w:rPr>
  </w:style>
  <w:style w:type="paragraph" w:styleId="6">
    <w:name w:val="E-mail Signature"/>
    <w:basedOn w:val="1"/>
    <w:next w:val="7"/>
    <w:qFormat/>
    <w:uiPriority w:val="0"/>
    <w:pPr>
      <w:spacing w:line="460" w:lineRule="exact"/>
      <w:ind w:firstLine="200"/>
    </w:pPr>
  </w:style>
  <w:style w:type="paragraph" w:customStyle="1" w:styleId="7">
    <w:name w:val="文章"/>
    <w:basedOn w:val="1"/>
    <w:next w:val="8"/>
    <w:qFormat/>
    <w:uiPriority w:val="0"/>
    <w:pPr>
      <w:widowControl/>
      <w:spacing w:line="240" w:lineRule="auto"/>
      <w:ind w:firstLine="480"/>
      <w:jc w:val="center"/>
    </w:pPr>
    <w:rPr>
      <w:sz w:val="26"/>
    </w:rPr>
  </w:style>
  <w:style w:type="paragraph" w:styleId="8">
    <w:name w:val="List"/>
    <w:basedOn w:val="1"/>
    <w:next w:val="9"/>
    <w:qFormat/>
    <w:uiPriority w:val="0"/>
    <w:pPr>
      <w:ind w:left="200" w:hanging="200" w:hangingChars="200"/>
    </w:pPr>
  </w:style>
  <w:style w:type="paragraph" w:styleId="9">
    <w:name w:val="List Bullet 2"/>
    <w:basedOn w:val="1"/>
    <w:next w:val="10"/>
    <w:qFormat/>
    <w:uiPriority w:val="0"/>
    <w:pPr>
      <w:numPr>
        <w:ilvl w:val="0"/>
        <w:numId w:val="1"/>
      </w:numPr>
    </w:pPr>
  </w:style>
  <w:style w:type="paragraph" w:customStyle="1" w:styleId="10">
    <w:name w:val="xl70"/>
    <w:basedOn w:val="1"/>
    <w:next w:val="11"/>
    <w:qFormat/>
    <w:uiPriority w:val="0"/>
    <w:pPr>
      <w:widowControl/>
      <w:spacing w:before="280" w:after="280" w:line="240" w:lineRule="auto"/>
      <w:ind w:firstLine="0"/>
    </w:pPr>
    <w:rPr>
      <w:rFonts w:ascii="宋体"/>
    </w:rPr>
  </w:style>
  <w:style w:type="paragraph" w:customStyle="1" w:styleId="11">
    <w:name w:val="正文缩进1"/>
    <w:basedOn w:val="1"/>
    <w:next w:val="12"/>
    <w:qFormat/>
    <w:uiPriority w:val="0"/>
    <w:pPr>
      <w:ind w:firstLine="420"/>
    </w:pPr>
    <w:rPr>
      <w:rFonts w:ascii="宋体"/>
      <w:sz w:val="28"/>
    </w:rPr>
  </w:style>
  <w:style w:type="paragraph" w:customStyle="1" w:styleId="12">
    <w:name w:val="td1"/>
    <w:basedOn w:val="1"/>
    <w:next w:val="1"/>
    <w:qFormat/>
    <w:uiPriority w:val="0"/>
    <w:pPr>
      <w:widowControl/>
      <w:spacing w:before="280" w:after="280" w:line="300" w:lineRule="atLeast"/>
      <w:ind w:firstLine="200"/>
    </w:pPr>
    <w:rPr>
      <w:color w:val="000000"/>
      <w:sz w:val="18"/>
    </w:rPr>
  </w:style>
  <w:style w:type="paragraph" w:styleId="13">
    <w:name w:val="annotation text"/>
    <w:basedOn w:val="1"/>
    <w:qFormat/>
    <w:uiPriority w:val="0"/>
    <w:pPr>
      <w:jc w:val="left"/>
    </w:pPr>
  </w:style>
  <w:style w:type="paragraph" w:styleId="14">
    <w:name w:val="Salutation"/>
    <w:basedOn w:val="1"/>
    <w:next w:val="1"/>
    <w:qFormat/>
    <w:uiPriority w:val="0"/>
  </w:style>
  <w:style w:type="paragraph" w:styleId="15">
    <w:name w:val="Body Text"/>
    <w:basedOn w:val="1"/>
    <w:qFormat/>
    <w:uiPriority w:val="0"/>
    <w:rPr>
      <w:rFonts w:ascii="仿宋_GB2312" w:eastAsia="仿宋_GB2312"/>
      <w:sz w:val="28"/>
    </w:rPr>
  </w:style>
  <w:style w:type="paragraph" w:styleId="16">
    <w:name w:val="Body Text Indent"/>
    <w:basedOn w:val="1"/>
    <w:next w:val="1"/>
    <w:qFormat/>
    <w:uiPriority w:val="0"/>
    <w:pPr>
      <w:ind w:firstLine="555"/>
    </w:pPr>
    <w:rPr>
      <w:rFonts w:ascii="仿宋_GB2312" w:hAnsi="宋体" w:eastAsia="仿宋_GB2312"/>
      <w:color w:val="FF0000"/>
      <w:sz w:val="28"/>
    </w:rPr>
  </w:style>
  <w:style w:type="paragraph" w:styleId="17">
    <w:name w:val="Block Text"/>
    <w:basedOn w:val="1"/>
    <w:qFormat/>
    <w:uiPriority w:val="0"/>
    <w:pPr>
      <w:adjustRightInd w:val="0"/>
      <w:spacing w:line="360" w:lineRule="auto"/>
      <w:ind w:left="0" w:right="0" w:firstLine="1446" w:firstLineChars="200"/>
      <w:textAlignment w:val="baseline"/>
    </w:pPr>
    <w:rPr>
      <w:rFonts w:ascii="Times New Roman" w:hAnsi="Times New Roman" w:eastAsia="宋体"/>
      <w:spacing w:val="-2"/>
      <w:kern w:val="0"/>
      <w:sz w:val="24"/>
      <w:szCs w:val="20"/>
    </w:rPr>
  </w:style>
  <w:style w:type="paragraph" w:styleId="18">
    <w:name w:val="Body Text Indent 2"/>
    <w:basedOn w:val="1"/>
    <w:next w:val="19"/>
    <w:qFormat/>
    <w:uiPriority w:val="0"/>
    <w:pPr>
      <w:spacing w:line="360" w:lineRule="auto"/>
      <w:ind w:firstLine="556"/>
    </w:pPr>
    <w:rPr>
      <w:rFonts w:ascii="仿宋_GB2312" w:eastAsia="仿宋_GB2312"/>
      <w:sz w:val="28"/>
    </w:rPr>
  </w:style>
  <w:style w:type="paragraph" w:customStyle="1" w:styleId="19">
    <w:name w:val="简单回函地址"/>
    <w:basedOn w:val="1"/>
    <w:next w:val="20"/>
    <w:qFormat/>
    <w:uiPriority w:val="0"/>
  </w:style>
  <w:style w:type="paragraph" w:customStyle="1" w:styleId="20">
    <w:name w:val="正文2"/>
    <w:basedOn w:val="1"/>
    <w:qFormat/>
    <w:uiPriority w:val="0"/>
    <w:pPr>
      <w:adjustRightInd w:val="0"/>
      <w:snapToGrid w:val="0"/>
      <w:spacing w:line="440" w:lineRule="atLeast"/>
      <w:ind w:firstLine="567"/>
    </w:pPr>
    <w:rPr>
      <w:sz w:val="24"/>
    </w:rPr>
  </w:style>
  <w:style w:type="paragraph" w:styleId="21">
    <w:name w:val="footer"/>
    <w:basedOn w:val="1"/>
    <w:qFormat/>
    <w:uiPriority w:val="0"/>
    <w:pPr>
      <w:tabs>
        <w:tab w:val="center" w:pos="4153"/>
        <w:tab w:val="right" w:pos="8306"/>
      </w:tabs>
      <w:snapToGrid w:val="0"/>
      <w:jc w:val="left"/>
    </w:pPr>
    <w:rPr>
      <w:sz w:val="18"/>
    </w:rPr>
  </w:style>
  <w:style w:type="paragraph" w:styleId="2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3">
    <w:name w:val="toc 1"/>
    <w:basedOn w:val="1"/>
    <w:next w:val="1"/>
    <w:qFormat/>
    <w:uiPriority w:val="0"/>
  </w:style>
  <w:style w:type="paragraph" w:styleId="24">
    <w:name w:val="index heading"/>
    <w:basedOn w:val="1"/>
    <w:next w:val="25"/>
    <w:qFormat/>
    <w:uiPriority w:val="0"/>
    <w:rPr>
      <w:szCs w:val="20"/>
    </w:rPr>
  </w:style>
  <w:style w:type="paragraph" w:styleId="25">
    <w:name w:val="index 1"/>
    <w:basedOn w:val="1"/>
    <w:next w:val="1"/>
    <w:qFormat/>
    <w:uiPriority w:val="0"/>
    <w:pPr>
      <w:spacing w:line="320" w:lineRule="exact"/>
      <w:jc w:val="center"/>
    </w:pPr>
    <w:rPr>
      <w:color w:val="000000"/>
      <w:szCs w:val="21"/>
    </w:rPr>
  </w:style>
  <w:style w:type="paragraph" w:styleId="26">
    <w:name w:val="toc 2"/>
    <w:basedOn w:val="1"/>
    <w:next w:val="6"/>
    <w:qFormat/>
    <w:uiPriority w:val="0"/>
    <w:pPr>
      <w:tabs>
        <w:tab w:val="right" w:leader="dot" w:pos="9060"/>
      </w:tabs>
      <w:spacing w:line="360" w:lineRule="auto"/>
      <w:ind w:left="420" w:leftChars="200"/>
    </w:pPr>
  </w:style>
  <w:style w:type="paragraph" w:styleId="27">
    <w:name w:val="Body Text 2"/>
    <w:basedOn w:val="1"/>
    <w:qFormat/>
    <w:uiPriority w:val="0"/>
    <w:pPr>
      <w:jc w:val="center"/>
    </w:pPr>
  </w:style>
  <w:style w:type="paragraph" w:styleId="2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9">
    <w:name w:val="Body Text First Indent"/>
    <w:basedOn w:val="15"/>
    <w:qFormat/>
    <w:uiPriority w:val="0"/>
    <w:pPr>
      <w:widowControl w:val="0"/>
      <w:snapToGrid/>
      <w:spacing w:line="312" w:lineRule="atLeast"/>
      <w:ind w:firstLine="420"/>
      <w:jc w:val="both"/>
      <w:textAlignment w:val="baseline"/>
    </w:pPr>
    <w:rPr>
      <w:rFonts w:eastAsia="宋体" w:asciiTheme="minorHAnsi" w:hAnsiTheme="minorHAnsi" w:cstheme="minorBidi"/>
      <w:kern w:val="2"/>
      <w:sz w:val="27"/>
      <w:szCs w:val="24"/>
    </w:rPr>
  </w:style>
  <w:style w:type="paragraph" w:styleId="30">
    <w:name w:val="Body Text First Indent 2"/>
    <w:basedOn w:val="16"/>
    <w:next w:val="1"/>
    <w:qFormat/>
    <w:uiPriority w:val="0"/>
    <w:pPr>
      <w:spacing w:after="120" w:line="240" w:lineRule="auto"/>
      <w:ind w:left="420" w:leftChars="200" w:firstLine="420" w:firstLineChars="200"/>
    </w:pPr>
    <w:rPr>
      <w:sz w:val="21"/>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0"/>
    <w:rPr>
      <w:b/>
    </w:rPr>
  </w:style>
  <w:style w:type="character" w:styleId="35">
    <w:name w:val="Hyperlink"/>
    <w:basedOn w:val="33"/>
    <w:qFormat/>
    <w:uiPriority w:val="0"/>
    <w:rPr>
      <w:color w:val="0000FF"/>
      <w:u w:val="single"/>
    </w:rPr>
  </w:style>
  <w:style w:type="paragraph" w:customStyle="1" w:styleId="36">
    <w:name w:val="Table Paragraph"/>
    <w:basedOn w:val="1"/>
    <w:next w:val="2"/>
    <w:qFormat/>
    <w:uiPriority w:val="0"/>
    <w:pPr>
      <w:jc w:val="left"/>
    </w:pPr>
    <w:rPr>
      <w:rFonts w:ascii="Calibri" w:hAnsi="Calibri" w:eastAsia="Calibri"/>
      <w:kern w:val="0"/>
      <w:sz w:val="22"/>
      <w:szCs w:val="22"/>
      <w:lang w:eastAsia="en-US"/>
    </w:rPr>
  </w:style>
  <w:style w:type="paragraph" w:customStyle="1" w:styleId="37">
    <w:name w:val="Default"/>
    <w:basedOn w:val="38"/>
    <w:next w:val="39"/>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8">
    <w:name w:val="纯文本1"/>
    <w:basedOn w:val="1"/>
    <w:qFormat/>
    <w:uiPriority w:val="0"/>
    <w:rPr>
      <w:rFonts w:ascii="宋体" w:hAnsi="Courier New"/>
      <w:kern w:val="0"/>
      <w:sz w:val="20"/>
      <w:szCs w:val="20"/>
    </w:rPr>
  </w:style>
  <w:style w:type="paragraph" w:customStyle="1" w:styleId="39">
    <w:name w:val="样式35"/>
    <w:basedOn w:val="1"/>
    <w:next w:val="40"/>
    <w:qFormat/>
    <w:uiPriority w:val="0"/>
    <w:pPr>
      <w:spacing w:line="312" w:lineRule="auto"/>
      <w:ind w:firstLine="567"/>
    </w:pPr>
    <w:rPr>
      <w:rFonts w:ascii="宋体"/>
      <w:sz w:val="28"/>
    </w:rPr>
  </w:style>
  <w:style w:type="paragraph" w:customStyle="1" w:styleId="40">
    <w:name w:val="font6"/>
    <w:basedOn w:val="1"/>
    <w:next w:val="26"/>
    <w:qFormat/>
    <w:uiPriority w:val="0"/>
    <w:pPr>
      <w:widowControl/>
      <w:spacing w:before="280" w:after="280" w:line="240" w:lineRule="auto"/>
      <w:ind w:firstLine="0"/>
    </w:pPr>
    <w:rPr>
      <w:sz w:val="21"/>
    </w:rPr>
  </w:style>
  <w:style w:type="paragraph" w:customStyle="1" w:styleId="41">
    <w:name w:val="样式 红色 首行缩进:  2 字符"/>
    <w:qFormat/>
    <w:uiPriority w:val="0"/>
    <w:pPr>
      <w:widowControl w:val="0"/>
      <w:adjustRightInd w:val="0"/>
      <w:snapToGrid w:val="0"/>
      <w:spacing w:line="360" w:lineRule="auto"/>
      <w:ind w:firstLine="200" w:firstLineChars="200"/>
      <w:jc w:val="both"/>
    </w:pPr>
    <w:rPr>
      <w:rFonts w:ascii="Times New Roman" w:hAnsi="Times New Roman" w:eastAsia="宋体" w:cs="宋体"/>
      <w:color w:val="FF0000"/>
      <w:kern w:val="2"/>
      <w:sz w:val="24"/>
      <w:szCs w:val="22"/>
      <w:lang w:val="en-US" w:eastAsia="zh-CN" w:bidi="ar-SA"/>
    </w:rPr>
  </w:style>
  <w:style w:type="paragraph" w:customStyle="1" w:styleId="42">
    <w:name w:val="表格抬头"/>
    <w:basedOn w:val="1"/>
    <w:qFormat/>
    <w:uiPriority w:val="0"/>
    <w:pPr>
      <w:adjustRightInd w:val="0"/>
      <w:snapToGrid w:val="0"/>
      <w:spacing w:line="360" w:lineRule="auto"/>
      <w:jc w:val="center"/>
    </w:pPr>
    <w:rPr>
      <w:rFonts w:ascii="黑体" w:eastAsia="黑体"/>
      <w:b/>
      <w:bCs/>
      <w:kern w:val="0"/>
      <w:sz w:val="28"/>
      <w:szCs w:val="28"/>
      <w:lang w:val="zh-CN"/>
    </w:rPr>
  </w:style>
  <w:style w:type="paragraph" w:customStyle="1" w:styleId="43">
    <w:name w:val="WPSOffice手动目录 1"/>
    <w:qFormat/>
    <w:uiPriority w:val="0"/>
    <w:pPr>
      <w:ind w:leftChars="0"/>
    </w:pPr>
    <w:rPr>
      <w:rFonts w:asciiTheme="minorHAnsi" w:hAnsiTheme="minorHAnsi" w:eastAsiaTheme="minorEastAsia" w:cstheme="minorBidi"/>
      <w:sz w:val="20"/>
      <w:szCs w:val="20"/>
    </w:rPr>
  </w:style>
  <w:style w:type="paragraph" w:customStyle="1" w:styleId="44">
    <w:name w:val="表格文字"/>
    <w:basedOn w:val="29"/>
    <w:next w:val="1"/>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character" w:customStyle="1" w:styleId="45">
    <w:name w:val="标题 1 Char"/>
    <w:link w:val="3"/>
    <w:qFormat/>
    <w:uiPriority w:val="9"/>
    <w:rPr>
      <w:b/>
      <w:bCs/>
      <w:sz w:val="28"/>
    </w:rPr>
  </w:style>
  <w:style w:type="paragraph" w:customStyle="1" w:styleId="46">
    <w:name w:val="A正文"/>
    <w:basedOn w:val="1"/>
    <w:qFormat/>
    <w:uiPriority w:val="0"/>
    <w:pPr>
      <w:autoSpaceDE w:val="0"/>
      <w:autoSpaceDN w:val="0"/>
      <w:adjustRightInd w:val="0"/>
      <w:spacing w:line="360" w:lineRule="auto"/>
      <w:ind w:firstLine="200" w:firstLineChars="200"/>
    </w:pPr>
    <w:rPr>
      <w:rFonts w:eastAsia="宋体"/>
    </w:rPr>
  </w:style>
  <w:style w:type="paragraph" w:customStyle="1" w:styleId="47">
    <w:name w:val="表格内容"/>
    <w:basedOn w:val="1"/>
    <w:next w:val="1"/>
    <w:qFormat/>
    <w:uiPriority w:val="0"/>
    <w:pPr>
      <w:adjustRightInd w:val="0"/>
      <w:jc w:val="center"/>
    </w:pPr>
    <w:rPr>
      <w:szCs w:val="21"/>
    </w:rPr>
  </w:style>
  <w:style w:type="table" w:customStyle="1" w:styleId="48">
    <w:name w:val="样式1"/>
    <w:basedOn w:val="31"/>
    <w:qFormat/>
    <w:uiPriority w:val="99"/>
    <w:pPr>
      <w:jc w:val="center"/>
    </w:pPr>
    <w:rPr>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 w:type="character" w:customStyle="1" w:styleId="49">
    <w:name w:val="font21"/>
    <w:basedOn w:val="33"/>
    <w:qFormat/>
    <w:uiPriority w:val="0"/>
    <w:rPr>
      <w:rFonts w:hint="default" w:ascii="Times New Roman" w:hAnsi="Times New Roman" w:cs="Times New Roman"/>
      <w:color w:val="000000"/>
      <w:sz w:val="21"/>
      <w:szCs w:val="21"/>
      <w:u w:val="none"/>
    </w:rPr>
  </w:style>
  <w:style w:type="character" w:customStyle="1" w:styleId="50">
    <w:name w:val="font11"/>
    <w:basedOn w:val="33"/>
    <w:qFormat/>
    <w:uiPriority w:val="0"/>
    <w:rPr>
      <w:rFonts w:hint="eastAsia" w:ascii="宋体" w:hAnsi="宋体" w:eastAsia="宋体" w:cs="宋体"/>
      <w:color w:val="000000"/>
      <w:sz w:val="21"/>
      <w:szCs w:val="21"/>
      <w:u w:val="none"/>
    </w:rPr>
  </w:style>
  <w:style w:type="character" w:customStyle="1" w:styleId="51">
    <w:name w:val="font31"/>
    <w:basedOn w:val="33"/>
    <w:qFormat/>
    <w:uiPriority w:val="0"/>
    <w:rPr>
      <w:rFonts w:hint="eastAsia" w:ascii="宋体" w:hAnsi="宋体" w:eastAsia="宋体" w:cs="宋体"/>
      <w:color w:val="000000"/>
      <w:sz w:val="18"/>
      <w:szCs w:val="18"/>
      <w:u w:val="none"/>
    </w:rPr>
  </w:style>
  <w:style w:type="character" w:customStyle="1" w:styleId="52">
    <w:name w:val="font01"/>
    <w:basedOn w:val="33"/>
    <w:qFormat/>
    <w:uiPriority w:val="0"/>
    <w:rPr>
      <w:rFonts w:hint="default" w:ascii="Times New Roman" w:hAnsi="Times New Roman" w:cs="Times New Roman"/>
      <w:color w:val="000000"/>
      <w:sz w:val="20"/>
      <w:szCs w:val="20"/>
      <w:u w:val="none"/>
    </w:rPr>
  </w:style>
  <w:style w:type="character" w:customStyle="1" w:styleId="53">
    <w:name w:val="font71"/>
    <w:basedOn w:val="33"/>
    <w:qFormat/>
    <w:uiPriority w:val="0"/>
    <w:rPr>
      <w:rFonts w:hint="eastAsia" w:ascii="宋体" w:hAnsi="宋体" w:eastAsia="宋体" w:cs="宋体"/>
      <w:color w:val="000000"/>
      <w:sz w:val="20"/>
      <w:szCs w:val="20"/>
      <w:u w:val="none"/>
    </w:rPr>
  </w:style>
  <w:style w:type="character" w:customStyle="1" w:styleId="54">
    <w:name w:val="font51"/>
    <w:basedOn w:val="33"/>
    <w:qFormat/>
    <w:uiPriority w:val="0"/>
    <w:rPr>
      <w:rFonts w:hint="default" w:ascii="Times New Roman" w:hAnsi="Times New Roman" w:cs="Times New Roman"/>
      <w:color w:val="000000"/>
      <w:sz w:val="24"/>
      <w:szCs w:val="24"/>
      <w:u w:val="none"/>
    </w:rPr>
  </w:style>
  <w:style w:type="character" w:customStyle="1" w:styleId="55">
    <w:name w:val="font61"/>
    <w:basedOn w:val="33"/>
    <w:qFormat/>
    <w:uiPriority w:val="0"/>
    <w:rPr>
      <w:rFonts w:hint="eastAsia" w:ascii="宋体" w:hAnsi="宋体" w:eastAsia="宋体" w:cs="宋体"/>
      <w:color w:val="000000"/>
      <w:sz w:val="24"/>
      <w:szCs w:val="24"/>
      <w:u w:val="none"/>
    </w:rPr>
  </w:style>
  <w:style w:type="paragraph" w:customStyle="1" w:styleId="56">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57">
    <w:name w:val="Other|1"/>
    <w:basedOn w:val="1"/>
    <w:qFormat/>
    <w:uiPriority w:val="0"/>
    <w:pPr>
      <w:widowControl w:val="0"/>
      <w:shd w:val="clear" w:color="auto" w:fill="auto"/>
      <w:spacing w:line="391" w:lineRule="auto"/>
    </w:pPr>
    <w:rPr>
      <w:rFonts w:ascii="宋体" w:hAnsi="宋体" w:eastAsia="宋体" w:cs="宋体"/>
      <w:sz w:val="20"/>
      <w:szCs w:val="20"/>
      <w:u w:val="none"/>
      <w:shd w:val="clear" w:color="auto" w:fill="auto"/>
      <w:lang w:val="zh-TW" w:eastAsia="zh-TW" w:bidi="zh-TW"/>
    </w:rPr>
  </w:style>
  <w:style w:type="character" w:customStyle="1" w:styleId="58">
    <w:name w:val="font41"/>
    <w:basedOn w:val="33"/>
    <w:qFormat/>
    <w:uiPriority w:val="0"/>
    <w:rPr>
      <w:rFonts w:hint="default" w:ascii="Times New Roman" w:hAnsi="Times New Roman" w:cs="Times New Roman"/>
      <w:color w:val="000000"/>
      <w:sz w:val="13"/>
      <w:szCs w:val="13"/>
      <w:u w:val="none"/>
    </w:rPr>
  </w:style>
  <w:style w:type="paragraph" w:styleId="59">
    <w:name w:val="List Paragraph"/>
    <w:basedOn w:val="1"/>
    <w:qFormat/>
    <w:uiPriority w:val="1"/>
    <w:pPr>
      <w:ind w:left="1354" w:hanging="602"/>
    </w:pPr>
    <w:rPr>
      <w:rFonts w:ascii="宋体" w:hAnsi="宋体" w:eastAsia="宋体" w:cs="宋体"/>
      <w:lang w:val="zh-CN" w:eastAsia="zh-CN" w:bidi="zh-CN"/>
    </w:rPr>
  </w:style>
  <w:style w:type="table" w:customStyle="1" w:styleId="60">
    <w:name w:val="Table Normal"/>
    <w:semiHidden/>
    <w:unhideWhenUsed/>
    <w:qFormat/>
    <w:uiPriority w:val="0"/>
    <w:tblPr>
      <w:tblCellMar>
        <w:top w:w="0" w:type="dxa"/>
        <w:left w:w="0" w:type="dxa"/>
        <w:bottom w:w="0" w:type="dxa"/>
        <w:right w:w="0" w:type="dxa"/>
      </w:tblCellMar>
    </w:tblPr>
  </w:style>
  <w:style w:type="character" w:customStyle="1" w:styleId="61">
    <w:name w:val="font81"/>
    <w:basedOn w:val="33"/>
    <w:qFormat/>
    <w:uiPriority w:val="0"/>
    <w:rPr>
      <w:rFonts w:hint="default" w:ascii="Times New Roman" w:hAnsi="Times New Roman" w:cs="Times New Roman"/>
      <w:color w:val="000000"/>
      <w:sz w:val="21"/>
      <w:szCs w:val="21"/>
      <w:u w:val="none"/>
    </w:rPr>
  </w:style>
  <w:style w:type="character" w:customStyle="1" w:styleId="62">
    <w:name w:val="font91"/>
    <w:basedOn w:val="33"/>
    <w:qFormat/>
    <w:uiPriority w:val="0"/>
    <w:rPr>
      <w:rFonts w:hint="default" w:ascii="Times New Roman" w:hAnsi="Times New Roman" w:cs="Times New Roman"/>
      <w:color w:val="000000"/>
      <w:sz w:val="13"/>
      <w:szCs w:val="13"/>
      <w:u w:val="none"/>
    </w:rPr>
  </w:style>
  <w:style w:type="paragraph" w:customStyle="1" w:styleId="63">
    <w:name w:val="报告"/>
    <w:basedOn w:val="1"/>
    <w:qFormat/>
    <w:uiPriority w:val="0"/>
    <w:pPr>
      <w:adjustRightInd w:val="0"/>
      <w:spacing w:line="360" w:lineRule="auto"/>
      <w:ind w:firstLine="505"/>
      <w:textAlignment w:val="center"/>
    </w:pPr>
    <w:rPr>
      <w:rFonts w:ascii="TimesNewRoman" w:hAnsi="TimesNewRoman"/>
      <w:kern w:val="0"/>
      <w:sz w:val="24"/>
    </w:rPr>
  </w:style>
  <w:style w:type="paragraph" w:customStyle="1" w:styleId="64">
    <w:name w:val="样式 表中文字 + 加粗 行距: 固定值 18 磅"/>
    <w:basedOn w:val="65"/>
    <w:next w:val="66"/>
    <w:qFormat/>
    <w:uiPriority w:val="0"/>
    <w:pPr>
      <w:spacing w:line="360" w:lineRule="exact"/>
    </w:pPr>
    <w:rPr>
      <w:rFonts w:cs="宋体"/>
      <w:b/>
      <w:bCs/>
      <w:kern w:val="28"/>
      <w:szCs w:val="20"/>
    </w:rPr>
  </w:style>
  <w:style w:type="paragraph" w:customStyle="1" w:styleId="65">
    <w:name w:val="表中文字"/>
    <w:basedOn w:val="1"/>
    <w:qFormat/>
    <w:uiPriority w:val="0"/>
    <w:pPr>
      <w:adjustRightInd w:val="0"/>
      <w:snapToGrid w:val="0"/>
      <w:spacing w:line="400" w:lineRule="exact"/>
      <w:jc w:val="center"/>
    </w:pPr>
    <w:rPr>
      <w:kern w:val="0"/>
      <w:sz w:val="20"/>
      <w:szCs w:val="21"/>
    </w:rPr>
  </w:style>
  <w:style w:type="paragraph" w:customStyle="1" w:styleId="66">
    <w:name w:val="样式 样式 报告书正文 + 首行缩进:  2 字符 + 首行缩进:  2 字符"/>
    <w:basedOn w:val="1"/>
    <w:qFormat/>
    <w:uiPriority w:val="0"/>
    <w:pPr>
      <w:tabs>
        <w:tab w:val="left" w:pos="6300"/>
      </w:tabs>
      <w:ind w:firstLine="480"/>
      <w:jc w:val="both"/>
    </w:pPr>
    <w:rPr>
      <w:bCs/>
      <w:kern w:val="28"/>
      <w:szCs w:val="20"/>
    </w:rPr>
  </w:style>
  <w:style w:type="paragraph" w:customStyle="1" w:styleId="67">
    <w:name w:val="报告正文"/>
    <w:basedOn w:val="1"/>
    <w:qFormat/>
    <w:uiPriority w:val="0"/>
    <w:pPr>
      <w:widowControl/>
      <w:adjustRightInd w:val="0"/>
      <w:snapToGrid w:val="0"/>
      <w:spacing w:line="360" w:lineRule="auto"/>
      <w:ind w:firstLine="200" w:firstLineChars="200"/>
      <w:jc w:val="left"/>
    </w:pPr>
    <w:rPr>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15965</Words>
  <Characters>18663</Characters>
  <Lines>0</Lines>
  <Paragraphs>0</Paragraphs>
  <TotalTime>5</TotalTime>
  <ScaleCrop>false</ScaleCrop>
  <LinksUpToDate>false</LinksUpToDate>
  <CharactersWithSpaces>19005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2021-11-04T01:42:00Z</dcterms:created>
  <dc:creator>apple</dc:creator>
  <cp:lastModifiedBy>冰幕寒潇</cp:lastModifiedBy>
  <dcterms:modified xsi:type="dcterms:W3CDTF">2023-12-11T10:56:37Z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C39349C6D7644F4FB87DC0AADDA80CAF</vt:lpwstr>
  </property>
</Properties>
</file>